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2023—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易门县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县域生态环境质量监测与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评价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工作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指标数据证明材料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任务分解</w:t>
      </w:r>
    </w:p>
    <w:p>
      <w:pPr>
        <w:pStyle w:val="2"/>
        <w:rPr>
          <w:rFonts w:hint="default"/>
        </w:rPr>
      </w:pPr>
    </w:p>
    <w:tbl>
      <w:tblPr>
        <w:tblStyle w:val="8"/>
        <w:tblW w:w="12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4662"/>
        <w:gridCol w:w="412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</w:rPr>
              <w:t>指标名称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</w:rPr>
              <w:t>责任单位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国土面积指标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自然资源局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农药化肥秸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指标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农业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农村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局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3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畜禽粪污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综合利用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指标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农业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农村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局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4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产业占比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5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二氧化碳指标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单位GDP能耗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县发展改革局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6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生态产品价值转化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县农业农村局、县工业商贸和科技信息局、县文化和旅游局、县财政局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7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城镇生活污水集中处理率指标</w:t>
            </w:r>
          </w:p>
        </w:tc>
        <w:tc>
          <w:tcPr>
            <w:tcW w:w="4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县住房城乡建设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、县综合行政执法局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县住房城乡建设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、县综合行政执法局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建成区污水管网覆盖率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指标</w:t>
            </w:r>
          </w:p>
        </w:tc>
        <w:tc>
          <w:tcPr>
            <w:tcW w:w="4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城镇生活垃圾无害化处理率指标</w:t>
            </w:r>
          </w:p>
        </w:tc>
        <w:tc>
          <w:tcPr>
            <w:tcW w:w="4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建成区绿化覆盖率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指标</w:t>
            </w:r>
          </w:p>
        </w:tc>
        <w:tc>
          <w:tcPr>
            <w:tcW w:w="4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城市公园绿地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500米服务半径覆盖率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指标</w:t>
            </w:r>
          </w:p>
        </w:tc>
        <w:tc>
          <w:tcPr>
            <w:tcW w:w="4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村镇饮用水卫生合格率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指标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县卫生健康局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</w:tbl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填报要求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1.填报模板为考核软件内导出，通过县级工作群下发各部门。2.填报过程中不得更改表格格式，不得使用去年模板。3.按填报模板上表述的年份填报该年份的数据资料；如填报模板上未表述填报年份的，默认填报考核年当年的数据。4.数据填报模板填写后报送电子表格和加盖部门公章的PDF格式的扫描件，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“指标名称+单位名称”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命名。5.待所有考核指标录入系统，导出生成带日期水印的纸质材料后，责任单位需在生成日期水印的纸质材料上加盖部门公章，用于编制自查报告。6.生态保护修复工程只能报3个工程，建议选择资金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投入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大、生态效益显著、资料完整的报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没有验收文件不认可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证明材料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包括但不限于实施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可研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方案、批复文件、资金拨付文件、竣工验收材料、生态效益分析等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2041" w:right="1474" w:bottom="130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qOpyGQIAACEEAAAOAAAAZHJz&#10;L2Uyb0RvYy54bWytU8uO0zAU3SPxD5b3NGkRo6pqOiozKkKqmJEKYu06ThPJL9luk/IB8Aes2LDn&#10;u/odHDtJBwErxMa+9n2fe+7ytlOSnITzjdEFnU5ySoTmpmz0oaAf3m9ezCnxgemSSaNFQc/C09vV&#10;82fL1i7EzNRGlsIRBNF+0dqC1iHYRZZ5XgvF/MRYoaGsjFMs4OkOWelYi+hKZrM8v8la40rrDBfe&#10;4/e+V9JVil9VgoeHqvIiEFlQ1BbS6dK5j2e2WrLFwTFbN3wog/1DFYo1Gkmvoe5ZYOTomj9CqYY7&#10;400VJtyozFRVw0XqAd1M89+62dXMitQLwPH2CpP/f2H5u9OjI02J2VGimcKILl+/XL79uHz/TKYR&#10;ntb6Bax2Fnahe226aDr8e3zGrrvKqXijHwI9gD5fwRVdIDw6zWfzeQ4Vh258IE725G6dD2+EUSQK&#10;BXWYXgKVnbY+9KajScymzaaREv9sITVpC3rz8lWeHK4aBJc6GojEhSFMbKkvPUqh23dDP3tTntGm&#10;Mz1PvOWbBqVsmQ+PzIEYKB9kDw84KmmQ0gwSJbVxn/72H+0xL2gpaUG0gmpsAiXyrcYcIydHwY3C&#10;fhT0Ud0ZMBezQS1JhIMLchQrZ9RHbMA65oCKaY5MBQ2jeBd6smODuFivk9HRuuZQ9w5goWVhq3eW&#10;xzQRKm/XxwBoE+IRoB4VTCo+wMM0s2FnItF/fSerp81e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zSVju0AAAAAUBAAAPAAAAAAAAAAEAIAAAADgAAABkcnMvZG93bnJldi54bWxQSwECFAAUAAAA&#10;CACHTuJAK6jqchkCAAAhBAAADgAAAAAAAAABACAAAAA1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5EF799"/>
    <w:rsid w:val="4559500F"/>
    <w:rsid w:val="DDD67967"/>
    <w:rsid w:val="E7C330EB"/>
    <w:rsid w:val="EE5EF799"/>
    <w:rsid w:val="FFFC9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3"/>
    <w:qFormat/>
    <w:uiPriority w:val="99"/>
    <w:pPr>
      <w:spacing w:after="120"/>
      <w:ind w:left="420" w:leftChars="200" w:firstLine="420" w:firstLineChars="200"/>
    </w:pPr>
    <w:rPr>
      <w:sz w:val="28"/>
      <w:szCs w:val="2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2024-07-10T15:42:00Z</dcterms:created>
  <dc:creator>user</dc:creator>
  <cp:lastModifiedBy>user</cp:lastModifiedBy>
  <dcterms:modified xsi:type="dcterms:W3CDTF">2025-04-24T15:41:33Z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3B12023E1B8B872EEDE98C66041074F0_41</vt:lpwstr>
  </property>
</Properties>
</file>