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eastAsia="zh-CN"/>
        </w:rPr>
        <w:t>易门县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促进市场主体倍增领导小组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组成人员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及主要职责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</w:rPr>
        <w:t>一、领导小组组成人员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长：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张洪坤　　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副组长：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杨剑纲　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常务副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段丽蓉　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副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 xml:space="preserve">赵  博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 xml:space="preserve">沈金顺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1896" w:firstLineChars="6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 xml:space="preserve">可永森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副县长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、县公安局局长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 xml:space="preserve">普文玉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none"/>
          <w:lang w:val="en-US" w:eastAsia="zh-CN" w:bidi="ar-SA"/>
        </w:rPr>
        <w:t>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李云生　　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成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员：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龙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　　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办公室副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福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易门工业园区管委会副主任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杨永山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县委网信办主任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苏海涛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政府督查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普绍元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改革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郭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晖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工业商贸和科技信息局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李增华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教育体育局局长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张永波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王文光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许卫光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杨学伟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人力资源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孟长卿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杨世余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生态环境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局易门分局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叶永春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住房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侯炤龙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金汉忠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李秋玲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水利局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李小龙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文化和旅游局局长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赵生焰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卫生健康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苏艳玲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政务服务管理局局长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魏增富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政府国有资产监督管理委员会主任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万应辉　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市场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监督管理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武华友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林业和草原局局长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王忠禄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段云秋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投资促进局局长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高奎明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马云飞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科学技术协会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王  睿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县工商业联合会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常务副主席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丁云发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耿  飞    易门供电局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李金顺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人民银行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易门县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支行行长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领导小组下设办公室在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市场监管局，办公室主任由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县市场监管局局长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万应辉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同志兼任，副主任由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发展改革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u w:val="none"/>
          <w:lang w:val="en-US" w:eastAsia="zh-CN"/>
        </w:rPr>
        <w:t>工业商贸和科技信息局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住房城乡建设局、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农业农村局、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文化和旅游局、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市场监管局、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政务服务局分管领导担任。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</w:rPr>
        <w:t>二、领导小组及办公室主要职责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</w:rPr>
        <w:t>领导小组主要职责：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统筹领导促进市场主体倍增工作，协调解决工作推进中的重大问题。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</w:rPr>
        <w:t>办公室主要职责：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承担领导小组日常工作，协调落实领导小组的工作部署，研究提出需领导小组研究的重大事项，及时调度重点任务推进情况，梳理总结工作推进中的困难问题，研究提出工作建议，及时向领导小组报告；完成领导小组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u w:val="none"/>
        </w:rPr>
        <w:t>三、有关工作要求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（一）建立会议制度。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领导小组根据工作需要定期或不定期召开会议，由组长或其委托的副组长召集，领导小组成员参加，必要时可邀请其他有关单位人员参加。会议召开之前，由领导小组办公室召开办公室会议，研究讨论会议议题和需提交会议议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（二）建立工作联络员制度。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各成员单位要明确专门的业务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股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室负责促进市场主体倍增工作，明确1名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副科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级领导干部担任联络员，加强与领导小组办公室的沟通联系，形成信息共享机制。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u w:val="none"/>
        </w:rPr>
        <w:t>（三）建立定期调度推进制度。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易门县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人民政府关于进一步优化营商环境促进市场主体倍增的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》文件明确的各市场主体培育牵头部门要加强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和上级业务主管部门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沟通对接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，结合目标任务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稳步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推进市场主体倍增工作，按月将工作推进、有关问题和工作建议等报送领导小组办公室。领导小组办公室及时汇总分析，研究提出有关工作建议，重要情况及时向领导小组报告。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领导小组成员如有变动，由成员单位相应岗位职责人员自行递补，报领导小组办公室备案，不再另行发文。</w:t>
      </w:r>
    </w:p>
    <w:p/>
    <w:sectPr>
      <w:pgSz w:w="11906" w:h="16838"/>
      <w:pgMar w:top="2041" w:right="1474" w:bottom="130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26B"/>
    <w:rsid w:val="006D4ED6"/>
    <w:rsid w:val="00D92E42"/>
    <w:rsid w:val="02654655"/>
    <w:rsid w:val="0275515F"/>
    <w:rsid w:val="02FA21E3"/>
    <w:rsid w:val="035323A8"/>
    <w:rsid w:val="035C0BDD"/>
    <w:rsid w:val="0361297A"/>
    <w:rsid w:val="03A9719F"/>
    <w:rsid w:val="045F1CFE"/>
    <w:rsid w:val="04831F6C"/>
    <w:rsid w:val="04F872B2"/>
    <w:rsid w:val="0522119B"/>
    <w:rsid w:val="059028FD"/>
    <w:rsid w:val="05C71B3D"/>
    <w:rsid w:val="067C4AAC"/>
    <w:rsid w:val="06DE08D1"/>
    <w:rsid w:val="06F6093B"/>
    <w:rsid w:val="071921AC"/>
    <w:rsid w:val="07791D4C"/>
    <w:rsid w:val="07844306"/>
    <w:rsid w:val="07DB7243"/>
    <w:rsid w:val="08966F67"/>
    <w:rsid w:val="08A50E5F"/>
    <w:rsid w:val="08AB5691"/>
    <w:rsid w:val="08AC161C"/>
    <w:rsid w:val="08DD31DE"/>
    <w:rsid w:val="0951265E"/>
    <w:rsid w:val="097A33F2"/>
    <w:rsid w:val="0997356E"/>
    <w:rsid w:val="09DA130F"/>
    <w:rsid w:val="0B165104"/>
    <w:rsid w:val="0B2B3E16"/>
    <w:rsid w:val="0B2F7D8A"/>
    <w:rsid w:val="0B52745D"/>
    <w:rsid w:val="0B836DFD"/>
    <w:rsid w:val="0BBE7E28"/>
    <w:rsid w:val="0BF15F17"/>
    <w:rsid w:val="0C31090E"/>
    <w:rsid w:val="0C5A3A83"/>
    <w:rsid w:val="0C6A2539"/>
    <w:rsid w:val="0CC65C9B"/>
    <w:rsid w:val="0CED05FC"/>
    <w:rsid w:val="0D3521F4"/>
    <w:rsid w:val="0D3D3B5C"/>
    <w:rsid w:val="0DB17FAE"/>
    <w:rsid w:val="0E2E053A"/>
    <w:rsid w:val="0E77635F"/>
    <w:rsid w:val="0E9D3E6D"/>
    <w:rsid w:val="0ECA5C7A"/>
    <w:rsid w:val="0F456FE5"/>
    <w:rsid w:val="0F6E4055"/>
    <w:rsid w:val="10054566"/>
    <w:rsid w:val="10A746E0"/>
    <w:rsid w:val="10CC1AEC"/>
    <w:rsid w:val="10F71751"/>
    <w:rsid w:val="112B16B9"/>
    <w:rsid w:val="11637ABE"/>
    <w:rsid w:val="11675480"/>
    <w:rsid w:val="11DE74BD"/>
    <w:rsid w:val="12644457"/>
    <w:rsid w:val="127536F6"/>
    <w:rsid w:val="12937B01"/>
    <w:rsid w:val="12DB781B"/>
    <w:rsid w:val="14357F19"/>
    <w:rsid w:val="14437C24"/>
    <w:rsid w:val="147341F7"/>
    <w:rsid w:val="14D373D6"/>
    <w:rsid w:val="178B569E"/>
    <w:rsid w:val="17EC3EB0"/>
    <w:rsid w:val="184160FF"/>
    <w:rsid w:val="184F6481"/>
    <w:rsid w:val="18E0000C"/>
    <w:rsid w:val="190573C9"/>
    <w:rsid w:val="19622F91"/>
    <w:rsid w:val="19CA257E"/>
    <w:rsid w:val="1B451EE7"/>
    <w:rsid w:val="1BCC5E56"/>
    <w:rsid w:val="1BDA1F6D"/>
    <w:rsid w:val="1CE24A91"/>
    <w:rsid w:val="1D1D5310"/>
    <w:rsid w:val="1D3A5F2A"/>
    <w:rsid w:val="1D3D1E0F"/>
    <w:rsid w:val="1D8026CB"/>
    <w:rsid w:val="1DFB1F0D"/>
    <w:rsid w:val="1F0534FE"/>
    <w:rsid w:val="1F197831"/>
    <w:rsid w:val="1F22622D"/>
    <w:rsid w:val="20423F89"/>
    <w:rsid w:val="20755A5D"/>
    <w:rsid w:val="209F6172"/>
    <w:rsid w:val="21017BA3"/>
    <w:rsid w:val="21775826"/>
    <w:rsid w:val="21BD084A"/>
    <w:rsid w:val="21E224DE"/>
    <w:rsid w:val="21F43185"/>
    <w:rsid w:val="22F63B24"/>
    <w:rsid w:val="23685F55"/>
    <w:rsid w:val="23751EDB"/>
    <w:rsid w:val="23F8505A"/>
    <w:rsid w:val="240B6436"/>
    <w:rsid w:val="245D6BBF"/>
    <w:rsid w:val="24AC7AB9"/>
    <w:rsid w:val="24C049A0"/>
    <w:rsid w:val="257E7D2B"/>
    <w:rsid w:val="25A461CC"/>
    <w:rsid w:val="25A82969"/>
    <w:rsid w:val="263278D3"/>
    <w:rsid w:val="278721F4"/>
    <w:rsid w:val="27E42671"/>
    <w:rsid w:val="283C01F6"/>
    <w:rsid w:val="284A2B35"/>
    <w:rsid w:val="28DF0041"/>
    <w:rsid w:val="29024151"/>
    <w:rsid w:val="295C700E"/>
    <w:rsid w:val="29C01A01"/>
    <w:rsid w:val="29CB6094"/>
    <w:rsid w:val="29F10403"/>
    <w:rsid w:val="29F3376E"/>
    <w:rsid w:val="2A251676"/>
    <w:rsid w:val="2A465992"/>
    <w:rsid w:val="2A727409"/>
    <w:rsid w:val="2AAB6592"/>
    <w:rsid w:val="2ABD5A56"/>
    <w:rsid w:val="2ACF273E"/>
    <w:rsid w:val="2C6F747A"/>
    <w:rsid w:val="2C845BA1"/>
    <w:rsid w:val="2D311BDF"/>
    <w:rsid w:val="2D8B5C8D"/>
    <w:rsid w:val="2DFC12DC"/>
    <w:rsid w:val="2E690116"/>
    <w:rsid w:val="2EDC203E"/>
    <w:rsid w:val="2EE00568"/>
    <w:rsid w:val="2F3E747C"/>
    <w:rsid w:val="2F887C42"/>
    <w:rsid w:val="2FE76E43"/>
    <w:rsid w:val="304709EC"/>
    <w:rsid w:val="305C6534"/>
    <w:rsid w:val="30B961B2"/>
    <w:rsid w:val="31256126"/>
    <w:rsid w:val="328A224A"/>
    <w:rsid w:val="329D04D0"/>
    <w:rsid w:val="32AE5407"/>
    <w:rsid w:val="32B65D76"/>
    <w:rsid w:val="32EF37F5"/>
    <w:rsid w:val="33046FAF"/>
    <w:rsid w:val="33B4157E"/>
    <w:rsid w:val="33C346DF"/>
    <w:rsid w:val="34D07978"/>
    <w:rsid w:val="34D47E0A"/>
    <w:rsid w:val="34E96508"/>
    <w:rsid w:val="35CE7932"/>
    <w:rsid w:val="36330126"/>
    <w:rsid w:val="369A03EB"/>
    <w:rsid w:val="36E75935"/>
    <w:rsid w:val="372F08BD"/>
    <w:rsid w:val="37773B96"/>
    <w:rsid w:val="37AB0D39"/>
    <w:rsid w:val="37CE76DF"/>
    <w:rsid w:val="382C6043"/>
    <w:rsid w:val="38D06094"/>
    <w:rsid w:val="38E07944"/>
    <w:rsid w:val="398F09C7"/>
    <w:rsid w:val="39B73B1F"/>
    <w:rsid w:val="3A77416B"/>
    <w:rsid w:val="3B1C1379"/>
    <w:rsid w:val="3B624B09"/>
    <w:rsid w:val="3BDA1267"/>
    <w:rsid w:val="3C8525AC"/>
    <w:rsid w:val="3CD7562E"/>
    <w:rsid w:val="3DB44F49"/>
    <w:rsid w:val="3DD03489"/>
    <w:rsid w:val="3DE161C1"/>
    <w:rsid w:val="3E467AE0"/>
    <w:rsid w:val="3EA65591"/>
    <w:rsid w:val="3ECB5BED"/>
    <w:rsid w:val="3F7D0ADE"/>
    <w:rsid w:val="3F830839"/>
    <w:rsid w:val="3F941C16"/>
    <w:rsid w:val="3FE010E9"/>
    <w:rsid w:val="40DA0D01"/>
    <w:rsid w:val="40E87852"/>
    <w:rsid w:val="40ED08A4"/>
    <w:rsid w:val="40F73A49"/>
    <w:rsid w:val="41533E46"/>
    <w:rsid w:val="41D62F00"/>
    <w:rsid w:val="42136DDE"/>
    <w:rsid w:val="42B35CD3"/>
    <w:rsid w:val="42BF297A"/>
    <w:rsid w:val="42D1322D"/>
    <w:rsid w:val="431D4A6A"/>
    <w:rsid w:val="435D305B"/>
    <w:rsid w:val="438B665A"/>
    <w:rsid w:val="43B43C69"/>
    <w:rsid w:val="43DC18D9"/>
    <w:rsid w:val="43E8310B"/>
    <w:rsid w:val="44B400C0"/>
    <w:rsid w:val="453026FE"/>
    <w:rsid w:val="45421A3E"/>
    <w:rsid w:val="45A75696"/>
    <w:rsid w:val="45E56640"/>
    <w:rsid w:val="4608241C"/>
    <w:rsid w:val="461B5BD8"/>
    <w:rsid w:val="46333A5D"/>
    <w:rsid w:val="46D47F87"/>
    <w:rsid w:val="46E16D0E"/>
    <w:rsid w:val="46F84159"/>
    <w:rsid w:val="4744752F"/>
    <w:rsid w:val="474E2EBB"/>
    <w:rsid w:val="478561FE"/>
    <w:rsid w:val="47860718"/>
    <w:rsid w:val="480A03A6"/>
    <w:rsid w:val="48223D99"/>
    <w:rsid w:val="48836563"/>
    <w:rsid w:val="48B673F8"/>
    <w:rsid w:val="49214AA8"/>
    <w:rsid w:val="492B5A79"/>
    <w:rsid w:val="49EA145D"/>
    <w:rsid w:val="4A9011A5"/>
    <w:rsid w:val="4AB378DE"/>
    <w:rsid w:val="4B343CEB"/>
    <w:rsid w:val="4B504FB7"/>
    <w:rsid w:val="4BC42D1B"/>
    <w:rsid w:val="4BEE28C2"/>
    <w:rsid w:val="4C1C00B8"/>
    <w:rsid w:val="4C3A0381"/>
    <w:rsid w:val="4CFF4BA2"/>
    <w:rsid w:val="4D1F7EAC"/>
    <w:rsid w:val="4D976D90"/>
    <w:rsid w:val="4E0E5F77"/>
    <w:rsid w:val="4E4E608B"/>
    <w:rsid w:val="4EC64FC4"/>
    <w:rsid w:val="4F1E56B6"/>
    <w:rsid w:val="4F2F00D6"/>
    <w:rsid w:val="4FB95719"/>
    <w:rsid w:val="4FFC20C1"/>
    <w:rsid w:val="50054F09"/>
    <w:rsid w:val="505D6BAD"/>
    <w:rsid w:val="50A86FB0"/>
    <w:rsid w:val="50AD7AA4"/>
    <w:rsid w:val="50B80280"/>
    <w:rsid w:val="51035732"/>
    <w:rsid w:val="510836D7"/>
    <w:rsid w:val="530F6989"/>
    <w:rsid w:val="542B3914"/>
    <w:rsid w:val="549070A8"/>
    <w:rsid w:val="55A07910"/>
    <w:rsid w:val="55DF6795"/>
    <w:rsid w:val="55EB0B8B"/>
    <w:rsid w:val="56242312"/>
    <w:rsid w:val="56A84140"/>
    <w:rsid w:val="56AB2421"/>
    <w:rsid w:val="56BB48CE"/>
    <w:rsid w:val="57137E6B"/>
    <w:rsid w:val="57754B64"/>
    <w:rsid w:val="57EB2D61"/>
    <w:rsid w:val="5829401C"/>
    <w:rsid w:val="58A05653"/>
    <w:rsid w:val="58D40810"/>
    <w:rsid w:val="59AE3E02"/>
    <w:rsid w:val="59B036CA"/>
    <w:rsid w:val="59CC3FBC"/>
    <w:rsid w:val="59DF36A1"/>
    <w:rsid w:val="5B5B6C10"/>
    <w:rsid w:val="5C2653E9"/>
    <w:rsid w:val="5C807F0B"/>
    <w:rsid w:val="5C8F5967"/>
    <w:rsid w:val="5D2B2704"/>
    <w:rsid w:val="5D461EF6"/>
    <w:rsid w:val="5D624DD2"/>
    <w:rsid w:val="5D8C014C"/>
    <w:rsid w:val="5D984F93"/>
    <w:rsid w:val="5DBC2ACB"/>
    <w:rsid w:val="5DC94194"/>
    <w:rsid w:val="5DCD0B91"/>
    <w:rsid w:val="5DDF0C94"/>
    <w:rsid w:val="5E42767F"/>
    <w:rsid w:val="5EE04D27"/>
    <w:rsid w:val="5F001917"/>
    <w:rsid w:val="5F841168"/>
    <w:rsid w:val="5F9B6FC2"/>
    <w:rsid w:val="5FEF21CE"/>
    <w:rsid w:val="60256441"/>
    <w:rsid w:val="6051551C"/>
    <w:rsid w:val="61A743C5"/>
    <w:rsid w:val="61AA200A"/>
    <w:rsid w:val="61F36230"/>
    <w:rsid w:val="621B584F"/>
    <w:rsid w:val="6258538D"/>
    <w:rsid w:val="625B3494"/>
    <w:rsid w:val="629D0065"/>
    <w:rsid w:val="638D6934"/>
    <w:rsid w:val="63A16687"/>
    <w:rsid w:val="63DC7FE6"/>
    <w:rsid w:val="64452C66"/>
    <w:rsid w:val="649F6364"/>
    <w:rsid w:val="64DA72B5"/>
    <w:rsid w:val="654772F3"/>
    <w:rsid w:val="66492CB4"/>
    <w:rsid w:val="66764287"/>
    <w:rsid w:val="679B2B47"/>
    <w:rsid w:val="67A95CA7"/>
    <w:rsid w:val="67F004DB"/>
    <w:rsid w:val="68540F99"/>
    <w:rsid w:val="68DF7540"/>
    <w:rsid w:val="69095AFE"/>
    <w:rsid w:val="693B548F"/>
    <w:rsid w:val="69F00807"/>
    <w:rsid w:val="6A792B26"/>
    <w:rsid w:val="6A843F89"/>
    <w:rsid w:val="6A8D241E"/>
    <w:rsid w:val="6B980B84"/>
    <w:rsid w:val="6BAC492D"/>
    <w:rsid w:val="6BD32862"/>
    <w:rsid w:val="6C093A41"/>
    <w:rsid w:val="6C284ADC"/>
    <w:rsid w:val="6C2F03AB"/>
    <w:rsid w:val="6C441C0E"/>
    <w:rsid w:val="6D125F49"/>
    <w:rsid w:val="6D2C51A3"/>
    <w:rsid w:val="6D6F1E1B"/>
    <w:rsid w:val="6EDF2AD5"/>
    <w:rsid w:val="6EFB4D5E"/>
    <w:rsid w:val="6F81075F"/>
    <w:rsid w:val="7041762E"/>
    <w:rsid w:val="708F5697"/>
    <w:rsid w:val="71436D03"/>
    <w:rsid w:val="71DD7ACC"/>
    <w:rsid w:val="721E4EE3"/>
    <w:rsid w:val="72550297"/>
    <w:rsid w:val="725C36BA"/>
    <w:rsid w:val="72C70587"/>
    <w:rsid w:val="72FE08BF"/>
    <w:rsid w:val="73454BB2"/>
    <w:rsid w:val="73606C62"/>
    <w:rsid w:val="73BC7CAE"/>
    <w:rsid w:val="74042C24"/>
    <w:rsid w:val="74495513"/>
    <w:rsid w:val="747B7098"/>
    <w:rsid w:val="7493201D"/>
    <w:rsid w:val="74B5253A"/>
    <w:rsid w:val="74DC4C36"/>
    <w:rsid w:val="75080899"/>
    <w:rsid w:val="752662EF"/>
    <w:rsid w:val="75791C0D"/>
    <w:rsid w:val="75827BBB"/>
    <w:rsid w:val="75B47948"/>
    <w:rsid w:val="777F007D"/>
    <w:rsid w:val="77AB1D4C"/>
    <w:rsid w:val="77B12B9F"/>
    <w:rsid w:val="77F1543F"/>
    <w:rsid w:val="78073B02"/>
    <w:rsid w:val="7880270E"/>
    <w:rsid w:val="79447B5F"/>
    <w:rsid w:val="797F0FC4"/>
    <w:rsid w:val="7AE44617"/>
    <w:rsid w:val="7B602523"/>
    <w:rsid w:val="7BA0020C"/>
    <w:rsid w:val="7BCA019E"/>
    <w:rsid w:val="7C0C2540"/>
    <w:rsid w:val="7C484F89"/>
    <w:rsid w:val="7C4C2AD0"/>
    <w:rsid w:val="7C6C3FD1"/>
    <w:rsid w:val="7CCC4E2D"/>
    <w:rsid w:val="7CFE775F"/>
    <w:rsid w:val="7D4E4560"/>
    <w:rsid w:val="7DB73CAA"/>
    <w:rsid w:val="7DEE2038"/>
    <w:rsid w:val="7E0C3FB9"/>
    <w:rsid w:val="7E3D6F1D"/>
    <w:rsid w:val="7F7D5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易门县政府办</cp:lastModifiedBy>
  <dcterms:modified xsi:type="dcterms:W3CDTF">2022-04-24T07:58:10Z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