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default" w:ascii="Times New Roman" w:hAnsi="Times New Roman" w:eastAsia="方正楷体_GBK" w:cs="Times New Roman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易门县2022年第二批实际种粮农民一次性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补贴面积资金分配表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单位：亩、亩/元、元</w:t>
      </w:r>
    </w:p>
    <w:tbl>
      <w:tblPr>
        <w:tblStyle w:val="2"/>
        <w:tblW w:w="875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80"/>
        <w:gridCol w:w="1807"/>
        <w:gridCol w:w="2159"/>
        <w:gridCol w:w="1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乡镇、街道办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2022年全年粮食播种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亩补贴标准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  （参考）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泉 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27650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￥252,420.00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 贝 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26270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￥239,830.00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 街 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22470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￥205,130.00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 厂 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38980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￥355,860.00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 街 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29500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￥269,310.00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 街 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24470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￥223,400.00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 汁 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23260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￥212,350.00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192600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￥1,758,300.00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备注：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补贴金额以县财政局实际下达数为准。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4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A2FA7"/>
    <w:rsid w:val="7F9A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2022-06-02T01:00:00Z</dcterms:created>
  <dc:creator>没有记忆的yu</dc:creator>
  <cp:lastModifiedBy>没有记忆的yu</cp:lastModifiedBy>
  <dcterms:modified xsi:type="dcterms:W3CDTF">2022-06-02T01:01:36Z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