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ascii="方正小标宋简体" w:hAnsi="Times New Roman" w:eastAsia="方正小标宋简体" w:cs="Times New Roman"/>
          <w:sz w:val="28"/>
          <w:szCs w:val="28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  <w:t>中国共产党易门县委员会宣传部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2024年</w:t>
      </w:r>
    </w:p>
    <w:p>
      <w:pPr>
        <w:snapToGrid w:val="0"/>
        <w:spacing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根据相关要求，现将中国共产党易门县委员会宣传部2024年部门预算公开空表说明如下：</w:t>
      </w:r>
    </w:p>
    <w:p>
      <w:pPr>
        <w:snapToGrid w:val="0"/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中国共产党易门县委员会宣传部202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年部门预算公开中政府性基金预算支出预算表（预算06表）、政府购买服务预算表（预算08表）、对下转移支付预算表（预算09-1表）、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对下转移支付绩效目标表（预算09-2表）、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新增资产配置表（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上级补助项目支出预算表（预算11表）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年部门预算公开中，该表数据为空。</w:t>
      </w:r>
    </w:p>
    <w:p>
      <w:pPr>
        <w:snapToGrid w:val="0"/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特此说明</w:t>
      </w:r>
    </w:p>
    <w:p>
      <w:pPr>
        <w:snapToGrid w:val="0"/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中国共产党易门县委员会宣传部</w:t>
      </w:r>
    </w:p>
    <w:p>
      <w:pPr>
        <w:snapToGrid w:val="0"/>
        <w:spacing w:line="570" w:lineRule="exact"/>
        <w:ind w:firstLine="4480" w:firstLineChars="14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2024年2月20日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AE3"/>
    <w:rsid w:val="00051AE3"/>
    <w:rsid w:val="007B59DC"/>
    <w:rsid w:val="00B961F9"/>
    <w:rsid w:val="05127D25"/>
    <w:rsid w:val="05D43A5D"/>
    <w:rsid w:val="0D031431"/>
    <w:rsid w:val="10CC2F6D"/>
    <w:rsid w:val="266A3557"/>
    <w:rsid w:val="2A005311"/>
    <w:rsid w:val="38061539"/>
    <w:rsid w:val="39607D5D"/>
    <w:rsid w:val="4ECC73FE"/>
    <w:rsid w:val="508255F8"/>
    <w:rsid w:val="629D2A42"/>
    <w:rsid w:val="6F27069F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浦海娟</cp:lastModifiedBy>
  <dcterms:modified xsi:type="dcterms:W3CDTF">2024-02-20T03:32:01Z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CCF79661F5E4433ABC1E8E16399027EF</vt:lpwstr>
  </property>
</Properties>
</file>