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易门县人力资源和社会保障局就业领域基层政务公开标准目录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2024年）</w:t>
      </w:r>
    </w:p>
    <w:tbl>
      <w:tblPr>
        <w:tblStyle w:val="4"/>
        <w:tblW w:w="1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850"/>
        <w:gridCol w:w="851"/>
        <w:gridCol w:w="2268"/>
        <w:gridCol w:w="6926"/>
        <w:gridCol w:w="1409"/>
        <w:gridCol w:w="886"/>
        <w:gridCol w:w="3538"/>
        <w:gridCol w:w="475"/>
        <w:gridCol w:w="560"/>
        <w:gridCol w:w="419"/>
        <w:gridCol w:w="419"/>
        <w:gridCol w:w="419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00" w:type="dxa"/>
            <w:vMerge w:val="restart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19"/>
                <w:szCs w:val="19"/>
              </w:rPr>
              <w:t>序号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公开事项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（要素）</w:t>
            </w:r>
          </w:p>
        </w:tc>
        <w:tc>
          <w:tcPr>
            <w:tcW w:w="692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公开依据</w:t>
            </w:r>
          </w:p>
        </w:tc>
        <w:tc>
          <w:tcPr>
            <w:tcW w:w="1409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公开时限</w:t>
            </w:r>
          </w:p>
        </w:tc>
        <w:tc>
          <w:tcPr>
            <w:tcW w:w="886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公开主体</w:t>
            </w:r>
          </w:p>
        </w:tc>
        <w:tc>
          <w:tcPr>
            <w:tcW w:w="3538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渠道和载体</w:t>
            </w:r>
          </w:p>
        </w:tc>
        <w:tc>
          <w:tcPr>
            <w:tcW w:w="1035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公开对象</w:t>
            </w:r>
          </w:p>
        </w:tc>
        <w:tc>
          <w:tcPr>
            <w:tcW w:w="838" w:type="dxa"/>
            <w:gridSpan w:val="2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公开方式</w:t>
            </w:r>
          </w:p>
        </w:tc>
        <w:tc>
          <w:tcPr>
            <w:tcW w:w="869" w:type="dxa"/>
            <w:gridSpan w:val="2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00" w:type="dxa"/>
            <w:vMerge w:val="continue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一级事项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二级事项</w:t>
            </w:r>
          </w:p>
        </w:tc>
        <w:tc>
          <w:tcPr>
            <w:tcW w:w="2268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2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9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6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8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全社会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特定群体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主动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依申请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县级</w:t>
            </w:r>
          </w:p>
        </w:tc>
        <w:tc>
          <w:tcPr>
            <w:tcW w:w="4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就业信息服务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就业政策法规咨询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1.就业创业政策项目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3.政策申请条件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4.政策申请材料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岗位信息发布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1.招聘单位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2.岗位要求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3.福利待遇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4.招聘流程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5.应聘方式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求职信息登记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市场工资指导价位信息发布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1.市场工资指导价位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2.相关说明材料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职业培训信息发布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1.培训项目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3.培训内容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4.培训课时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5.授课地点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7.报名材料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8.报名地点（方式）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职业介绍、职业指导和创业开业指导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职业介绍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职业指导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创业开业指导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1.服务内容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2.服务对象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4.服务时间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5.服务地点（方式）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公共就业服务专项活动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公共就业服务专项活动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1.活动通知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2.活动时间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3.参与方式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4.相关材料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5.活动地址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6.咨询电话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就业失业登记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失业登记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2.申请人权利和义务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就业登记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2.办理条件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3.办理材料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就业失业登记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《就业创业证》申领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2.证件使用注意事项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8.证件送达方式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创业服务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14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创业担保贷款申请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3.贷款额度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对就业困难人员（含建档立卡贫困劳动力）实施就业援助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就业困难人员认定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16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就业困难人员社会保险补贴申领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对就业困难人员（含建档立卡贫困劳动力）实施就业援助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公益性岗位补贴申领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18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求职创业补贴申领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19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吸纳贫困劳动力就业奖补申领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3.奖补标准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高校毕业生就业服务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高等学校等毕业生接收手续办理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3.办理条件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4.办理材料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21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就业见习补贴申领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22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高校毕业生就业服务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求职创业补贴申领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23</w:t>
            </w:r>
          </w:p>
        </w:tc>
        <w:tc>
          <w:tcPr>
            <w:tcW w:w="850" w:type="dxa"/>
            <w:vMerge w:val="continue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高校毕业生社保补贴申领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2.政策对象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3.补贴标准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9.办理结果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基本公共就业创业政府购买服务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政府向社会购买基本公共就业创业服务成果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2.购买项目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3.购买内容及评价标准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4.购买主体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5.承接主体条件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6.购买方式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7.提交材料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8.购买流程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9.受理地点（方式）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10.受理结果告知方式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11.咨询电话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2.《中华人民共和国就业促进法》（2007年8月30日第十届全国人民代表大会常务委员会第二十九次会议通过   根据2015年4月24日第十二届全国人民代表大会常务委员会第十四次《关于修改〈中华人民共和国电力法〉等六部法律的决定》修正）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3.《人力资源市场暂行条例》（中华人民共和国国务院令第700号）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40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25</w:t>
            </w:r>
          </w:p>
        </w:tc>
        <w:tc>
          <w:tcPr>
            <w:tcW w:w="85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国（境）外人员入境就业</w:t>
            </w:r>
          </w:p>
        </w:tc>
        <w:tc>
          <w:tcPr>
            <w:tcW w:w="851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国（境）外人员入境就业</w:t>
            </w:r>
          </w:p>
        </w:tc>
        <w:tc>
          <w:tcPr>
            <w:tcW w:w="226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1.文件依据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2.对象范围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3.申请条件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4.申请材料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5.办理流程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6.办理时限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7.办理地点（方式）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8.办理结果告知方式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9.咨询电话</w:t>
            </w:r>
          </w:p>
        </w:tc>
        <w:tc>
          <w:tcPr>
            <w:tcW w:w="692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1.《中华人民共和国政府信息公开条例》（中华人民共和国国务院令第711号）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2.《中华人民共和国出境入境管理法》（2012年6月30日第十一届全国人民代表大会常务委员会第二十七次会议通过）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3.《国务院对确需保留的行政审批项目设定行政许可的决定》（中华人民共和国国务院令第412号，2009年1月29日第一次修订，2016年8月25日第二次修订）</w:t>
            </w:r>
          </w:p>
        </w:tc>
        <w:tc>
          <w:tcPr>
            <w:tcW w:w="140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公开事项信息形成或变更之日起20个工作日内公开</w:t>
            </w:r>
          </w:p>
        </w:tc>
        <w:tc>
          <w:tcPr>
            <w:tcW w:w="886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县人力资源社会保障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局</w:t>
            </w:r>
          </w:p>
        </w:tc>
        <w:tc>
          <w:tcPr>
            <w:tcW w:w="3538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政府网站 □政府公报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两微一端 □发布会/听证会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□广播电视 □纸质媒体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□公开查阅点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政务服务中心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□便民服务站 □入户/现场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□社区/企事业单位/村公示栏（电子屏）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□精准推送 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eastAsia="zh-CN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u w:val="single"/>
              </w:rPr>
              <w:t>基层公共服务平台</w:t>
            </w:r>
          </w:p>
        </w:tc>
        <w:tc>
          <w:tcPr>
            <w:tcW w:w="475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5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419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450" w:type="dxa"/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√</w:t>
            </w:r>
          </w:p>
        </w:tc>
      </w:tr>
    </w:tbl>
    <w:p/>
    <w:sectPr>
      <w:pgSz w:w="23811" w:h="16838" w:orient="landscape"/>
      <w:pgMar w:top="960" w:right="1440" w:bottom="7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37AC"/>
    <w:rsid w:val="1CBC2BBC"/>
    <w:rsid w:val="21C537AC"/>
    <w:rsid w:val="2D7F18A9"/>
    <w:rsid w:val="319C7298"/>
    <w:rsid w:val="58D90C6A"/>
    <w:rsid w:val="5A2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0" w:after="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color w:val="1A1A1A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2022-11-07T02:11:00Z</dcterms:created>
  <dc:creator>王 老 表</dc:creator>
  <cp:lastModifiedBy>王 老 表</cp:lastModifiedBy>
  <dcterms:modified xsi:type="dcterms:W3CDTF">2024-08-19T00:46:19Z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