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619"/>
        <w:pBdr/>
        <w:spacing w:line="240" w:lineRule="atLeast"/>
        <w:ind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办事指南</w:t>
      </w:r>
      <w:r>
        <w:rPr>
          <w:rFonts w:hint="eastAsia"/>
          <w:b/>
          <w:sz w:val="44"/>
          <w:szCs w:val="44"/>
        </w:rPr>
      </w:r>
      <w:r>
        <w:rPr>
          <w:rFonts w:hint="eastAsia"/>
          <w:b/>
          <w:sz w:val="44"/>
          <w:szCs w:val="44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受理范围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590" w:lineRule="exact"/>
        <w:ind w:firstLine="7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本服务事项适用于玉溪市易门县</w:t>
      </w:r>
      <w:r>
        <w:rPr>
          <w:rFonts w:hint="eastAsia" w:ascii="宋体" w:hAnsi="宋体"/>
          <w:sz w:val="28"/>
          <w:szCs w:val="28"/>
          <w:lang w:eastAsia="zh-CN"/>
        </w:rPr>
        <w:t xml:space="preserve">小街乡</w:t>
      </w:r>
      <w:r>
        <w:rPr>
          <w:rFonts w:hint="eastAsia" w:ascii="宋体" w:hAnsi="宋体"/>
          <w:sz w:val="28"/>
          <w:szCs w:val="28"/>
        </w:rPr>
        <w:t xml:space="preserve">区域内符合政策申报标准的五保对象。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办事条件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590" w:lineRule="exact"/>
        <w:ind w:firstLine="7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符合《农村敬老院管理暂行办法》政策条件的五保对象。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受理地点和办事窗口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受理地点：玉溪市易门县</w:t>
      </w:r>
      <w:r>
        <w:rPr>
          <w:rFonts w:hint="eastAsia"/>
          <w:sz w:val="28"/>
          <w:szCs w:val="28"/>
          <w:lang w:eastAsia="zh-CN"/>
        </w:rPr>
        <w:t xml:space="preserve">小街乡社会保障服务中心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办事窗口：</w:t>
      </w:r>
      <w:r>
        <w:rPr>
          <w:rFonts w:hint="eastAsia"/>
          <w:sz w:val="28"/>
          <w:szCs w:val="28"/>
          <w:lang w:eastAsia="zh-CN"/>
        </w:rPr>
        <w:t xml:space="preserve">小街乡为民服务中心一楼民政窗口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firstLine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办公时间：周一至周五（除法定节假日）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firstLine="98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8:30-12:00 ，14:00-18:00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申请材料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590" w:lineRule="exact"/>
        <w:ind w:firstLine="4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（一）真实详细的书面申请；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9"/>
        <w:pBdr/>
        <w:spacing w:line="59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（二）申请人户口簿（户籍证明）或居住证、身份证复印件（原件查验）等相关证明材料；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9"/>
        <w:pBdr/>
        <w:spacing/>
        <w:ind w:firstLine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（三）五保供养证复印件。</w: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办事时限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法定时限：15个工作日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left="72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承诺时限：急办件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办事收费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本事项不收费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办事结果和送达方式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hanging="1400" w:left="2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办事结果：经乡人民政府批准，并由本人和敬老院双方签订入院协议。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咨询及监督渠道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咨询电话：0877-</w:t>
      </w:r>
      <w:r>
        <w:rPr>
          <w:rFonts w:hint="eastAsia"/>
          <w:sz w:val="28"/>
          <w:szCs w:val="28"/>
          <w:lang w:val="en-US" w:eastAsia="zh-CN"/>
        </w:rPr>
        <w:t xml:space="preserve">4611099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 xml:space="preserve">监督电话：0877-</w:t>
      </w:r>
      <w:r>
        <w:rPr>
          <w:rFonts w:hint="eastAsia"/>
          <w:sz w:val="28"/>
          <w:szCs w:val="28"/>
          <w:lang w:val="en-US" w:eastAsia="zh-CN"/>
        </w:rPr>
        <w:t xml:space="preserve">4611075</w:t>
      </w:r>
      <w:r>
        <w:rPr>
          <w:rFonts w:hint="eastAsia"/>
          <w:sz w:val="28"/>
          <w:szCs w:val="28"/>
          <w:lang w:val="en-US"/>
        </w:rPr>
      </w:r>
      <w:r>
        <w:rPr>
          <w:rFonts w:hint="eastAsia"/>
          <w:sz w:val="28"/>
          <w:szCs w:val="28"/>
          <w:lang w:val="en-US"/>
        </w:rPr>
      </w:r>
    </w:p>
    <w:p>
      <w:pPr>
        <w:pStyle w:val="619"/>
        <w:pBdr/>
        <w:spacing w:line="240" w:lineRule="atLeast"/>
        <w:ind w:hanging="2240" w:left="29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咨询及投诉地址：</w:t>
      </w:r>
      <w:r>
        <w:rPr>
          <w:rFonts w:hint="eastAsia"/>
          <w:sz w:val="28"/>
          <w:szCs w:val="28"/>
          <w:lang w:eastAsia="zh-CN"/>
        </w:rPr>
        <w:t xml:space="preserve">小街乡社会保障服务中心一楼</w:t>
      </w:r>
      <w:r>
        <w:rPr>
          <w:rFonts w:hint="eastAsia"/>
          <w:sz w:val="28"/>
          <w:szCs w:val="28"/>
          <w:lang w:eastAsia="zh-CN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等线">
    <w:panose1 w:val="020B0604020202020204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japaneseCounting"/>
      <w:pPr>
        <w:pBdr/>
        <w:tabs>
          <w:tab w:val="num" w:leader="none" w:pos="720"/>
        </w:tabs>
        <w:spacing/>
        <w:ind w:hanging="720" w:left="72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9"/>
    <w:next w:val="619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9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9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9"/>
    <w:next w:val="6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9"/>
    <w:next w:val="61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9"/>
    <w:next w:val="61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9"/>
    <w:next w:val="61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9"/>
    <w:next w:val="61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9"/>
    <w:next w:val="61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9"/>
    <w:next w:val="61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9"/>
    <w:next w:val="61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9"/>
    <w:next w:val="61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9"/>
    <w:next w:val="619"/>
    <w:uiPriority w:val="99"/>
    <w:unhideWhenUsed/>
    <w:pPr>
      <w:pBdr/>
      <w:spacing w:after="0" w:afterAutospacing="0"/>
      <w:ind/>
    </w:pPr>
  </w:style>
  <w:style w:type="table" w:styleId="61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 w:default="1">
    <w:name w:val="Normal"/>
    <w:next w:val="619"/>
    <w:link w:val="619"/>
    <w:pPr>
      <w:widowControl w:val="false"/>
      <w:pBdr/>
      <w:spacing/>
      <w:ind/>
      <w:jc w:val="both"/>
    </w:pPr>
    <w:rPr>
      <w:rFonts w:eastAsia="宋体"/>
      <w:sz w:val="21"/>
      <w:szCs w:val="24"/>
      <w:lang w:val="en-US" w:eastAsia="zh-CN" w:bidi="ar-SA"/>
    </w:rPr>
  </w:style>
  <w:style w:type="character" w:styleId="620">
    <w:name w:val="默认段落字体"/>
    <w:next w:val="620"/>
    <w:link w:val="619"/>
    <w:semiHidden/>
    <w:pPr>
      <w:pBdr/>
      <w:spacing/>
      <w:ind/>
    </w:pPr>
  </w:style>
  <w:style w:type="character" w:styleId="621">
    <w:name w:val="纯文本 Char"/>
    <w:basedOn w:val="620"/>
    <w:next w:val="621"/>
    <w:link w:val="622"/>
    <w:pPr>
      <w:pBdr/>
      <w:spacing/>
      <w:ind/>
    </w:pPr>
    <w:rPr>
      <w:rFonts w:ascii="宋体" w:hAnsi="Courier New" w:eastAsia="宋体" w:cs="Courier New"/>
      <w:sz w:val="21"/>
      <w:szCs w:val="21"/>
      <w:lang w:val="en-US" w:eastAsia="zh-CN" w:bidi="ar-SA"/>
    </w:rPr>
  </w:style>
  <w:style w:type="paragraph" w:styleId="622">
    <w:name w:val="纯文本"/>
    <w:basedOn w:val="619"/>
    <w:next w:val="622"/>
    <w:link w:val="621"/>
    <w:pPr>
      <w:pBdr/>
      <w:spacing/>
      <w:ind/>
    </w:pPr>
    <w:rPr>
      <w:rFonts w:ascii="宋体" w:hAnsi="Courier New" w:cs="Courier New"/>
      <w:szCs w:val="21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numbering" w:styleId="76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Manager/>
  <ScaleCrop>false</ScaleCrop>
  <Template>Norma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办事</dc:title>
  <dc:creator>X</dc:creator>
  <cp:lastModifiedBy>匿名</cp:lastModifiedBy>
  <cp:revision>3</cp:revision>
  <dcterms:created xsi:type="dcterms:W3CDTF">2017-11-20T06:27:00Z</dcterms:created>
  <dcterms:modified xsi:type="dcterms:W3CDTF">2024-11-22T07:47:38Z</dcterms:modified>
</cp:coreProperties>
</file>