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v:background id="_x0000_s1025" fillcolor="#FFFFFF"/>
  </w:background>
  <w:body>
    <w:p>
      <w:pPr>
        <w:pStyle w:val="619"/>
        <w:pBdr/>
        <w:spacing w:line="240" w:lineRule="atLeast"/>
        <w:ind/>
        <w:jc w:val="center"/>
        <w:rPr>
          <w:rFonts w:hint="eastAsia"/>
          <w:b/>
          <w:sz w:val="44"/>
          <w:szCs w:val="44"/>
        </w:rPr>
      </w:pPr>
      <w:r>
        <w:rPr>
          <w:rFonts w:hint="eastAsia"/>
          <w:b/>
          <w:sz w:val="44"/>
          <w:szCs w:val="44"/>
        </w:rPr>
        <w:t xml:space="preserve">办事指南</w:t>
      </w:r>
      <w:r>
        <w:rPr>
          <w:rFonts w:hint="eastAsia"/>
          <w:b/>
          <w:sz w:val="44"/>
          <w:szCs w:val="44"/>
        </w:rPr>
      </w:r>
      <w:r>
        <w:rPr>
          <w:rFonts w:hint="eastAsia"/>
          <w:b/>
          <w:sz w:val="44"/>
          <w:szCs w:val="44"/>
        </w:rPr>
      </w:r>
    </w:p>
    <w:p>
      <w:pPr>
        <w:pStyle w:val="619"/>
        <w:numPr>
          <w:ilvl w:val="0"/>
          <w:numId w:val="1"/>
        </w:numPr>
        <w:pBdr/>
        <w:spacing w:line="240" w:lineRule="atLeast"/>
        <w:ind/>
        <w:rPr>
          <w:rFonts w:hint="eastAsia"/>
          <w:b/>
          <w:sz w:val="32"/>
          <w:szCs w:val="32"/>
        </w:rPr>
      </w:pPr>
      <w:r>
        <w:rPr>
          <w:rFonts w:hint="eastAsia"/>
          <w:b/>
          <w:sz w:val="32"/>
          <w:szCs w:val="32"/>
        </w:rPr>
        <w:t xml:space="preserve">受理范围</w:t>
      </w:r>
      <w:r>
        <w:rPr>
          <w:rFonts w:hint="eastAsia"/>
          <w:b/>
          <w:sz w:val="32"/>
          <w:szCs w:val="32"/>
        </w:rPr>
      </w:r>
      <w:r>
        <w:rPr>
          <w:rFonts w:hint="eastAsia"/>
          <w:b/>
          <w:sz w:val="32"/>
          <w:szCs w:val="32"/>
        </w:rPr>
      </w:r>
    </w:p>
    <w:p>
      <w:pPr>
        <w:pStyle w:val="619"/>
        <w:pBdr/>
        <w:spacing w:line="590" w:lineRule="exact"/>
        <w:ind w:firstLine="420"/>
        <w:rPr>
          <w:rFonts w:hint="eastAsia" w:ascii="宋体" w:hAnsi="宋体"/>
          <w:sz w:val="28"/>
          <w:szCs w:val="28"/>
        </w:rPr>
      </w:pPr>
      <w:r>
        <w:rPr>
          <w:rFonts w:hint="eastAsia" w:ascii="宋体" w:hAnsi="宋体"/>
          <w:sz w:val="28"/>
          <w:szCs w:val="28"/>
        </w:rPr>
        <w:t xml:space="preserve">符合救助条件的城乡居民家庭或个人。</w:t>
      </w:r>
      <w:r>
        <w:rPr>
          <w:rFonts w:hint="eastAsia" w:ascii="宋体" w:hAnsi="宋体"/>
          <w:sz w:val="28"/>
          <w:szCs w:val="28"/>
        </w:rPr>
      </w:r>
      <w:r>
        <w:rPr>
          <w:rFonts w:hint="eastAsia" w:ascii="宋体" w:hAnsi="宋体"/>
          <w:sz w:val="28"/>
          <w:szCs w:val="28"/>
        </w:rPr>
      </w:r>
    </w:p>
    <w:p>
      <w:pPr>
        <w:pStyle w:val="619"/>
        <w:numPr>
          <w:ilvl w:val="0"/>
          <w:numId w:val="1"/>
        </w:numPr>
        <w:pBdr/>
        <w:spacing w:line="240" w:lineRule="atLeast"/>
        <w:ind/>
        <w:rPr>
          <w:rFonts w:hint="eastAsia"/>
          <w:b/>
          <w:sz w:val="32"/>
          <w:szCs w:val="32"/>
        </w:rPr>
      </w:pPr>
      <w:r>
        <w:rPr>
          <w:rFonts w:hint="eastAsia"/>
          <w:b/>
          <w:sz w:val="32"/>
          <w:szCs w:val="32"/>
        </w:rPr>
        <w:t xml:space="preserve">办事条件</w:t>
      </w:r>
      <w:r>
        <w:rPr>
          <w:rFonts w:hint="eastAsia"/>
          <w:b/>
          <w:sz w:val="32"/>
          <w:szCs w:val="32"/>
        </w:rPr>
      </w:r>
      <w:r>
        <w:rPr>
          <w:rFonts w:hint="eastAsia"/>
          <w:b/>
          <w:sz w:val="32"/>
          <w:szCs w:val="32"/>
        </w:rPr>
      </w:r>
    </w:p>
    <w:p>
      <w:pPr>
        <w:pStyle w:val="619"/>
        <w:pBdr/>
        <w:spacing w:line="590" w:lineRule="exact"/>
        <w:ind w:firstLine="420"/>
        <w:rPr>
          <w:rFonts w:hint="eastAsia" w:ascii="宋体" w:hAnsi="宋体"/>
          <w:sz w:val="28"/>
          <w:szCs w:val="28"/>
        </w:rPr>
      </w:pPr>
      <w:r>
        <w:rPr>
          <w:rFonts w:hint="eastAsia" w:ascii="宋体" w:hAnsi="宋体"/>
          <w:sz w:val="28"/>
          <w:szCs w:val="28"/>
        </w:rPr>
        <w:t xml:space="preserve">（一）因火灾、溺水等意外事件，导致基本生活暂时出现严重困难的家庭或个人；</w:t>
      </w:r>
      <w:r>
        <w:rPr>
          <w:rFonts w:hint="eastAsia" w:ascii="宋体" w:hAnsi="宋体"/>
          <w:sz w:val="28"/>
          <w:szCs w:val="28"/>
        </w:rPr>
      </w:r>
      <w:r>
        <w:rPr>
          <w:rFonts w:hint="eastAsia" w:ascii="宋体" w:hAnsi="宋体"/>
          <w:sz w:val="28"/>
          <w:szCs w:val="28"/>
        </w:rPr>
      </w:r>
    </w:p>
    <w:p>
      <w:pPr>
        <w:pStyle w:val="619"/>
        <w:pBdr/>
        <w:spacing w:line="590" w:lineRule="exact"/>
        <w:ind w:firstLine="420"/>
        <w:rPr>
          <w:rFonts w:hint="eastAsia" w:ascii="宋体" w:hAnsi="宋体"/>
          <w:sz w:val="28"/>
          <w:szCs w:val="28"/>
        </w:rPr>
      </w:pPr>
      <w:r>
        <w:rPr>
          <w:rFonts w:hint="eastAsia" w:ascii="宋体" w:hAnsi="宋体"/>
          <w:sz w:val="28"/>
          <w:szCs w:val="28"/>
        </w:rPr>
        <w:t xml:space="preserve">（二）因发生重大交通事故在案件终结后，造成当事人及其家庭基本生活暂时出现严重困难的；</w:t>
      </w:r>
      <w:r>
        <w:rPr>
          <w:rFonts w:hint="eastAsia" w:ascii="宋体" w:hAnsi="宋体"/>
          <w:sz w:val="28"/>
          <w:szCs w:val="28"/>
        </w:rPr>
      </w:r>
      <w:r>
        <w:rPr>
          <w:rFonts w:hint="eastAsia" w:ascii="宋体" w:hAnsi="宋体"/>
          <w:sz w:val="28"/>
          <w:szCs w:val="28"/>
        </w:rPr>
      </w:r>
    </w:p>
    <w:p>
      <w:pPr>
        <w:pStyle w:val="619"/>
        <w:pBdr/>
        <w:spacing w:line="590" w:lineRule="exact"/>
        <w:ind w:firstLine="420"/>
        <w:rPr>
          <w:rFonts w:hint="eastAsia" w:ascii="宋体" w:hAnsi="宋体"/>
          <w:sz w:val="28"/>
          <w:szCs w:val="28"/>
        </w:rPr>
      </w:pPr>
      <w:r>
        <w:rPr>
          <w:rFonts w:hint="eastAsia" w:ascii="宋体" w:hAnsi="宋体"/>
          <w:sz w:val="28"/>
          <w:szCs w:val="28"/>
        </w:rPr>
        <w:t xml:space="preserve">（三）因家庭成员突发重特大疾病，连续三个月支出的月均重特大疾病医药费自付费用达家庭人均月收入的三倍及其以上，导致基本生活暂时出现严重困难的家庭或个人；</w:t>
      </w:r>
      <w:r>
        <w:rPr>
          <w:rFonts w:hint="eastAsia" w:ascii="宋体" w:hAnsi="宋体"/>
          <w:sz w:val="28"/>
          <w:szCs w:val="28"/>
        </w:rPr>
      </w:r>
      <w:r>
        <w:rPr>
          <w:rFonts w:hint="eastAsia" w:ascii="宋体" w:hAnsi="宋体"/>
          <w:sz w:val="28"/>
          <w:szCs w:val="28"/>
        </w:rPr>
      </w:r>
    </w:p>
    <w:p>
      <w:pPr>
        <w:pStyle w:val="619"/>
        <w:pBdr/>
        <w:spacing w:line="590" w:lineRule="exact"/>
        <w:ind w:firstLine="420"/>
        <w:rPr>
          <w:rFonts w:hint="eastAsia" w:ascii="宋体" w:hAnsi="宋体"/>
          <w:sz w:val="28"/>
          <w:szCs w:val="28"/>
        </w:rPr>
      </w:pPr>
      <w:r>
        <w:rPr>
          <w:rFonts w:hint="eastAsia" w:ascii="宋体" w:hAnsi="宋体"/>
          <w:sz w:val="28"/>
          <w:szCs w:val="28"/>
        </w:rPr>
        <w:t xml:space="preserve">（四）因基本生活费、基本医药费和子女基本教育费等生活必需支出突然增加，月人均生活必需支出连续3个月达家庭人均月收入的3倍及其以上，导致基本生活暂时出现困难的最低生活保障家庭和低收入家庭或个人；</w:t>
      </w:r>
      <w:r>
        <w:rPr>
          <w:rFonts w:hint="eastAsia" w:ascii="宋体" w:hAnsi="宋体"/>
          <w:sz w:val="28"/>
          <w:szCs w:val="28"/>
        </w:rPr>
      </w:r>
      <w:r>
        <w:rPr>
          <w:rFonts w:hint="eastAsia" w:ascii="宋体" w:hAnsi="宋体"/>
          <w:sz w:val="28"/>
          <w:szCs w:val="28"/>
        </w:rPr>
      </w:r>
    </w:p>
    <w:p>
      <w:pPr>
        <w:pStyle w:val="619"/>
        <w:pBdr/>
        <w:spacing w:line="590" w:lineRule="exact"/>
        <w:ind w:firstLine="420"/>
        <w:rPr>
          <w:rFonts w:hint="eastAsia" w:ascii="宋体" w:hAnsi="宋体"/>
          <w:sz w:val="28"/>
          <w:szCs w:val="28"/>
        </w:rPr>
      </w:pPr>
      <w:r>
        <w:rPr>
          <w:rFonts w:hint="eastAsia" w:ascii="宋体" w:hAnsi="宋体"/>
          <w:sz w:val="28"/>
          <w:szCs w:val="28"/>
        </w:rPr>
        <w:t xml:space="preserve">（五）县级以上人民政府规定的遭遇其他特殊困难的家庭或个人。</w:t>
      </w:r>
      <w:r>
        <w:rPr>
          <w:rFonts w:hint="eastAsia" w:ascii="宋体" w:hAnsi="宋体"/>
          <w:sz w:val="28"/>
          <w:szCs w:val="28"/>
        </w:rPr>
      </w:r>
      <w:r>
        <w:rPr>
          <w:rFonts w:hint="eastAsia" w:ascii="宋体" w:hAnsi="宋体"/>
          <w:sz w:val="28"/>
          <w:szCs w:val="28"/>
        </w:rPr>
      </w:r>
    </w:p>
    <w:p>
      <w:pPr>
        <w:pStyle w:val="619"/>
        <w:numPr>
          <w:ilvl w:val="0"/>
          <w:numId w:val="1"/>
        </w:numPr>
        <w:pBdr/>
        <w:spacing w:line="240" w:lineRule="atLeast"/>
        <w:ind/>
        <w:rPr>
          <w:rFonts w:hint="eastAsia"/>
          <w:b/>
          <w:sz w:val="32"/>
          <w:szCs w:val="32"/>
        </w:rPr>
      </w:pPr>
      <w:r>
        <w:rPr>
          <w:rFonts w:hint="eastAsia"/>
          <w:b/>
          <w:sz w:val="32"/>
          <w:szCs w:val="32"/>
        </w:rPr>
        <w:t xml:space="preserve">受理地点和办事窗口</w:t>
      </w:r>
      <w:r>
        <w:rPr>
          <w:rFonts w:hint="eastAsia"/>
          <w:b/>
          <w:sz w:val="32"/>
          <w:szCs w:val="32"/>
        </w:rPr>
      </w:r>
      <w:r>
        <w:rPr>
          <w:rFonts w:hint="eastAsia"/>
          <w:b/>
          <w:sz w:val="32"/>
          <w:szCs w:val="32"/>
        </w:rPr>
      </w:r>
    </w:p>
    <w:p>
      <w:pPr>
        <w:pStyle w:val="619"/>
        <w:pBdr/>
        <w:spacing w:line="240" w:lineRule="atLeast"/>
        <w:ind/>
        <w:rPr>
          <w:rFonts w:hint="eastAsia"/>
          <w:sz w:val="28"/>
          <w:szCs w:val="28"/>
          <w:lang w:eastAsia="zh-CN"/>
        </w:rPr>
      </w:pPr>
      <w:r>
        <w:rPr>
          <w:rFonts w:hint="eastAsia"/>
          <w:sz w:val="28"/>
          <w:szCs w:val="28"/>
        </w:rPr>
        <w:t xml:space="preserve">      受理地点：</w:t>
      </w:r>
      <w:r>
        <w:rPr>
          <w:rFonts w:hint="eastAsia"/>
          <w:sz w:val="28"/>
          <w:szCs w:val="28"/>
          <w:lang w:eastAsia="zh-CN"/>
        </w:rPr>
        <w:t xml:space="preserve">小街乡社会保障服务中心</w:t>
      </w:r>
      <w:r>
        <w:rPr>
          <w:rFonts w:hint="eastAsia"/>
          <w:sz w:val="28"/>
          <w:szCs w:val="28"/>
          <w:lang w:eastAsia="zh-CN"/>
        </w:rPr>
      </w:r>
      <w:r>
        <w:rPr>
          <w:rFonts w:hint="eastAsia"/>
          <w:sz w:val="28"/>
          <w:szCs w:val="28"/>
          <w:lang w:eastAsia="zh-CN"/>
        </w:rPr>
      </w:r>
    </w:p>
    <w:p>
      <w:pPr>
        <w:pStyle w:val="619"/>
        <w:pBdr/>
        <w:spacing w:line="240" w:lineRule="atLeast"/>
        <w:ind/>
        <w:rPr>
          <w:rFonts w:hint="eastAsia"/>
          <w:sz w:val="28"/>
          <w:szCs w:val="28"/>
        </w:rPr>
      </w:pPr>
      <w:r>
        <w:rPr>
          <w:rFonts w:hint="eastAsia"/>
          <w:sz w:val="28"/>
          <w:szCs w:val="28"/>
        </w:rPr>
        <w:t xml:space="preserve">      办事窗口：</w:t>
      </w:r>
      <w:r>
        <w:rPr>
          <w:rFonts w:hint="eastAsia"/>
          <w:sz w:val="28"/>
          <w:szCs w:val="28"/>
          <w:lang w:eastAsia="zh-CN"/>
        </w:rPr>
        <w:t xml:space="preserve">小街乡社会保障服务中心民政窗口</w:t>
      </w:r>
      <w:r>
        <w:rPr>
          <w:rFonts w:hint="eastAsia"/>
          <w:sz w:val="28"/>
          <w:szCs w:val="28"/>
        </w:rPr>
      </w:r>
      <w:r>
        <w:rPr>
          <w:rFonts w:hint="eastAsia"/>
          <w:sz w:val="28"/>
          <w:szCs w:val="28"/>
        </w:rPr>
      </w:r>
    </w:p>
    <w:p>
      <w:pPr>
        <w:pStyle w:val="619"/>
        <w:pBdr/>
        <w:spacing w:line="240" w:lineRule="atLeast"/>
        <w:ind w:firstLine="840"/>
        <w:rPr>
          <w:rFonts w:hint="eastAsia"/>
          <w:sz w:val="28"/>
          <w:szCs w:val="28"/>
        </w:rPr>
      </w:pPr>
      <w:r>
        <w:rPr>
          <w:rFonts w:hint="eastAsia"/>
          <w:sz w:val="28"/>
          <w:szCs w:val="28"/>
        </w:rPr>
        <w:t xml:space="preserve">办公时间：周一至周五（除法定节假日）</w:t>
      </w:r>
      <w:r>
        <w:rPr>
          <w:rFonts w:hint="eastAsia"/>
          <w:sz w:val="28"/>
          <w:szCs w:val="28"/>
        </w:rPr>
      </w:r>
      <w:r>
        <w:rPr>
          <w:rFonts w:hint="eastAsia"/>
          <w:sz w:val="28"/>
          <w:szCs w:val="28"/>
        </w:rPr>
      </w:r>
    </w:p>
    <w:p>
      <w:pPr>
        <w:pStyle w:val="619"/>
        <w:pBdr/>
        <w:spacing w:line="240" w:lineRule="atLeast"/>
        <w:ind w:firstLine="980"/>
        <w:rPr>
          <w:rFonts w:hint="eastAsia"/>
          <w:b/>
          <w:sz w:val="32"/>
          <w:szCs w:val="32"/>
        </w:rPr>
      </w:pPr>
      <w:r>
        <w:rPr>
          <w:rFonts w:hint="eastAsia"/>
          <w:sz w:val="28"/>
          <w:szCs w:val="28"/>
        </w:rPr>
        <w:t xml:space="preserve">         8:30-12:00 ，14:00-18:00</w:t>
      </w:r>
      <w:r>
        <w:rPr>
          <w:rFonts w:hint="eastAsia"/>
          <w:b/>
          <w:sz w:val="32"/>
          <w:szCs w:val="32"/>
        </w:rPr>
      </w:r>
      <w:r>
        <w:rPr>
          <w:rFonts w:hint="eastAsia"/>
          <w:b/>
          <w:sz w:val="32"/>
          <w:szCs w:val="32"/>
        </w:rPr>
      </w:r>
    </w:p>
    <w:p>
      <w:pPr>
        <w:pStyle w:val="619"/>
        <w:numPr>
          <w:ilvl w:val="0"/>
          <w:numId w:val="1"/>
        </w:numPr>
        <w:pBdr/>
        <w:spacing w:line="240" w:lineRule="atLeast"/>
        <w:ind/>
        <w:rPr>
          <w:rFonts w:hint="eastAsia"/>
          <w:b/>
          <w:sz w:val="32"/>
          <w:szCs w:val="32"/>
        </w:rPr>
      </w:pPr>
      <w:r>
        <w:rPr>
          <w:rFonts w:hint="eastAsia"/>
          <w:b/>
          <w:sz w:val="32"/>
          <w:szCs w:val="32"/>
        </w:rPr>
        <w:t xml:space="preserve">申请材料</w:t>
      </w:r>
      <w:r>
        <w:rPr>
          <w:rFonts w:hint="eastAsia"/>
          <w:b/>
          <w:sz w:val="32"/>
          <w:szCs w:val="32"/>
        </w:rPr>
      </w:r>
      <w:r>
        <w:rPr>
          <w:rFonts w:hint="eastAsia"/>
          <w:b/>
          <w:sz w:val="32"/>
          <w:szCs w:val="32"/>
        </w:rPr>
      </w:r>
    </w:p>
    <w:p>
      <w:pPr>
        <w:pStyle w:val="619"/>
        <w:pBdr/>
        <w:spacing w:line="590" w:lineRule="exact"/>
        <w:ind w:firstLine="420"/>
        <w:rPr>
          <w:rFonts w:hint="eastAsia" w:ascii="宋体" w:hAnsi="宋体"/>
          <w:sz w:val="28"/>
          <w:szCs w:val="28"/>
        </w:rPr>
      </w:pPr>
      <w:r>
        <w:rPr>
          <w:rFonts w:hint="eastAsia" w:ascii="宋体" w:hAnsi="宋体"/>
          <w:sz w:val="28"/>
          <w:szCs w:val="28"/>
        </w:rPr>
        <w:t xml:space="preserve"> （一）临时救助申请；</w:t>
      </w:r>
      <w:r>
        <w:rPr>
          <w:rFonts w:hint="eastAsia" w:ascii="宋体" w:hAnsi="宋体"/>
          <w:sz w:val="28"/>
          <w:szCs w:val="28"/>
        </w:rPr>
      </w:r>
      <w:r>
        <w:rPr>
          <w:rFonts w:hint="eastAsia" w:ascii="宋体" w:hAnsi="宋体"/>
          <w:sz w:val="28"/>
          <w:szCs w:val="28"/>
        </w:rPr>
      </w:r>
    </w:p>
    <w:p>
      <w:pPr>
        <w:pStyle w:val="619"/>
        <w:pBdr/>
        <w:spacing w:line="590" w:lineRule="exact"/>
        <w:ind w:firstLine="560"/>
        <w:rPr>
          <w:rFonts w:hint="eastAsia" w:ascii="宋体" w:hAnsi="宋体"/>
          <w:sz w:val="28"/>
          <w:szCs w:val="28"/>
        </w:rPr>
      </w:pPr>
      <w:r>
        <w:rPr>
          <w:rFonts w:hint="eastAsia" w:ascii="宋体" w:hAnsi="宋体"/>
          <w:sz w:val="28"/>
          <w:szCs w:val="28"/>
        </w:rPr>
        <w:t xml:space="preserve">（二）申请人户口簿（户籍证明）或居住证、身份证复印件（原件查验），低保、五保和低收入家庭等相关证明材料；</w:t>
      </w:r>
      <w:r>
        <w:rPr>
          <w:rFonts w:hint="eastAsia" w:ascii="宋体" w:hAnsi="宋体"/>
          <w:sz w:val="28"/>
          <w:szCs w:val="28"/>
        </w:rPr>
      </w:r>
      <w:r>
        <w:rPr>
          <w:rFonts w:hint="eastAsia" w:ascii="宋体" w:hAnsi="宋体"/>
          <w:sz w:val="28"/>
          <w:szCs w:val="28"/>
        </w:rPr>
      </w:r>
    </w:p>
    <w:p>
      <w:pPr>
        <w:pStyle w:val="619"/>
        <w:pBdr/>
        <w:spacing w:line="590" w:lineRule="exact"/>
        <w:ind w:firstLine="560"/>
        <w:rPr>
          <w:rFonts w:hint="eastAsia" w:ascii="宋体" w:hAnsi="宋体"/>
          <w:sz w:val="28"/>
          <w:szCs w:val="28"/>
        </w:rPr>
      </w:pPr>
      <w:r>
        <w:rPr>
          <w:rFonts w:hint="eastAsia" w:ascii="宋体" w:hAnsi="宋体"/>
          <w:sz w:val="28"/>
          <w:szCs w:val="28"/>
        </w:rPr>
        <w:t xml:space="preserve">（三）导致突发性、临时性生活困难的相关证明材料；</w:t>
      </w:r>
      <w:r>
        <w:rPr>
          <w:rFonts w:hint="eastAsia" w:ascii="宋体" w:hAnsi="宋体"/>
          <w:sz w:val="28"/>
          <w:szCs w:val="28"/>
        </w:rPr>
      </w:r>
      <w:r>
        <w:rPr>
          <w:rFonts w:hint="eastAsia" w:ascii="宋体" w:hAnsi="宋体"/>
          <w:sz w:val="28"/>
          <w:szCs w:val="28"/>
        </w:rPr>
      </w:r>
    </w:p>
    <w:p>
      <w:pPr>
        <w:pStyle w:val="619"/>
        <w:pBdr/>
        <w:spacing w:line="590" w:lineRule="exact"/>
        <w:ind w:firstLine="560"/>
        <w:rPr>
          <w:rFonts w:hint="eastAsia" w:ascii="宋体" w:hAnsi="宋体"/>
          <w:sz w:val="28"/>
          <w:szCs w:val="28"/>
        </w:rPr>
      </w:pPr>
      <w:r>
        <w:rPr>
          <w:rFonts w:hint="eastAsia" w:ascii="宋体" w:hAnsi="宋体"/>
          <w:sz w:val="28"/>
          <w:szCs w:val="28"/>
        </w:rPr>
        <w:t xml:space="preserve">（四）委托申请的，应说明委托原因，介绍委托人基本情况、联系方式、承担委托责任。</w:t>
      </w:r>
      <w:r>
        <w:rPr>
          <w:rFonts w:hint="eastAsia" w:ascii="宋体" w:hAnsi="宋体"/>
          <w:sz w:val="28"/>
          <w:szCs w:val="28"/>
        </w:rPr>
      </w:r>
      <w:r>
        <w:rPr>
          <w:rFonts w:hint="eastAsia" w:ascii="宋体" w:hAnsi="宋体"/>
          <w:sz w:val="28"/>
          <w:szCs w:val="28"/>
        </w:rPr>
      </w:r>
    </w:p>
    <w:p>
      <w:pPr>
        <w:pStyle w:val="619"/>
        <w:pBdr/>
        <w:spacing w:line="590" w:lineRule="exact"/>
        <w:ind w:firstLine="560"/>
        <w:rPr>
          <w:rFonts w:hint="eastAsia" w:ascii="宋体" w:hAnsi="宋体"/>
          <w:sz w:val="28"/>
          <w:szCs w:val="28"/>
        </w:rPr>
      </w:pPr>
      <w:r>
        <w:rPr>
          <w:rFonts w:hint="eastAsia" w:ascii="宋体" w:hAnsi="宋体"/>
          <w:sz w:val="28"/>
          <w:szCs w:val="28"/>
        </w:rPr>
        <w:t xml:space="preserve">（五）申请人农村信用社银行卡</w:t>
      </w:r>
      <w:r>
        <w:rPr>
          <w:rFonts w:hint="eastAsia" w:ascii="宋体" w:hAnsi="宋体"/>
          <w:sz w:val="28"/>
          <w:szCs w:val="28"/>
        </w:rPr>
      </w:r>
      <w:r>
        <w:rPr>
          <w:rFonts w:hint="eastAsia" w:ascii="宋体" w:hAnsi="宋体"/>
          <w:sz w:val="28"/>
          <w:szCs w:val="28"/>
        </w:rPr>
      </w:r>
    </w:p>
    <w:p>
      <w:pPr>
        <w:pStyle w:val="619"/>
        <w:pBdr/>
        <w:spacing w:line="590" w:lineRule="exact"/>
        <w:ind w:firstLine="560"/>
        <w:rPr>
          <w:rFonts w:hint="eastAsia" w:ascii="宋体" w:hAnsi="宋体"/>
          <w:sz w:val="28"/>
          <w:szCs w:val="28"/>
        </w:rPr>
      </w:pPr>
      <w:r>
        <w:rPr>
          <w:rFonts w:hint="eastAsia" w:ascii="宋体" w:hAnsi="宋体"/>
          <w:sz w:val="28"/>
          <w:szCs w:val="28"/>
        </w:rPr>
        <w:t xml:space="preserve">受理：对于具有本地户籍，或持有当地居住证的，由当地乡镇人民政府（街道办事处）受理；无正当理由，乡镇人民政府（街道办事处）不得拒绝受理；申请材料不齐备的，应当一次性告知申请人或被委托人补齐所有规定的材料。</w:t>
      </w:r>
      <w:r>
        <w:rPr>
          <w:rFonts w:hint="eastAsia" w:ascii="宋体" w:hAnsi="宋体"/>
          <w:sz w:val="28"/>
          <w:szCs w:val="28"/>
        </w:rPr>
      </w:r>
      <w:r>
        <w:rPr>
          <w:rFonts w:hint="eastAsia" w:ascii="宋体" w:hAnsi="宋体"/>
          <w:sz w:val="28"/>
          <w:szCs w:val="28"/>
        </w:rPr>
      </w:r>
    </w:p>
    <w:p>
      <w:pPr>
        <w:pStyle w:val="619"/>
        <w:numPr>
          <w:ilvl w:val="0"/>
          <w:numId w:val="1"/>
        </w:numPr>
        <w:pBdr/>
        <w:spacing w:line="240" w:lineRule="atLeast"/>
        <w:ind/>
        <w:rPr>
          <w:rFonts w:hint="eastAsia"/>
          <w:b/>
          <w:sz w:val="32"/>
          <w:szCs w:val="32"/>
        </w:rPr>
      </w:pPr>
      <w:r>
        <w:rPr>
          <w:rFonts w:hint="eastAsia"/>
          <w:b/>
          <w:sz w:val="32"/>
          <w:szCs w:val="32"/>
        </w:rPr>
        <w:t xml:space="preserve">办事时限</w:t>
      </w:r>
      <w:r>
        <w:rPr>
          <w:rFonts w:hint="eastAsia"/>
          <w:b/>
          <w:sz w:val="32"/>
          <w:szCs w:val="32"/>
        </w:rPr>
      </w:r>
      <w:r>
        <w:rPr>
          <w:rFonts w:hint="eastAsia"/>
          <w:b/>
          <w:sz w:val="32"/>
          <w:szCs w:val="32"/>
        </w:rPr>
      </w:r>
    </w:p>
    <w:p>
      <w:pPr>
        <w:pStyle w:val="619"/>
        <w:pBdr/>
        <w:spacing w:line="240" w:lineRule="atLeast"/>
        <w:ind w:left="720"/>
        <w:rPr>
          <w:rFonts w:hint="eastAsia"/>
          <w:sz w:val="28"/>
          <w:szCs w:val="28"/>
        </w:rPr>
      </w:pPr>
      <w:r>
        <w:rPr>
          <w:rFonts w:hint="eastAsia"/>
          <w:sz w:val="28"/>
          <w:szCs w:val="28"/>
        </w:rPr>
        <w:t xml:space="preserve">法定时限：15个工作日</w:t>
      </w:r>
      <w:r>
        <w:rPr>
          <w:rFonts w:hint="eastAsia"/>
          <w:sz w:val="28"/>
          <w:szCs w:val="28"/>
        </w:rPr>
      </w:r>
      <w:r>
        <w:rPr>
          <w:rFonts w:hint="eastAsia"/>
          <w:sz w:val="28"/>
          <w:szCs w:val="28"/>
        </w:rPr>
      </w:r>
    </w:p>
    <w:p>
      <w:pPr>
        <w:pStyle w:val="619"/>
        <w:pBdr/>
        <w:spacing w:line="240" w:lineRule="atLeast"/>
        <w:ind w:left="720"/>
        <w:rPr>
          <w:rFonts w:hint="eastAsia"/>
          <w:b/>
          <w:sz w:val="32"/>
          <w:szCs w:val="32"/>
        </w:rPr>
      </w:pPr>
      <w:r>
        <w:rPr>
          <w:rFonts w:hint="eastAsia"/>
          <w:sz w:val="28"/>
          <w:szCs w:val="28"/>
        </w:rPr>
        <w:t xml:space="preserve">承诺时限：急办件</w:t>
      </w:r>
      <w:r>
        <w:rPr>
          <w:rFonts w:hint="eastAsia"/>
          <w:b/>
          <w:sz w:val="32"/>
          <w:szCs w:val="32"/>
        </w:rPr>
      </w:r>
      <w:r>
        <w:rPr>
          <w:rFonts w:hint="eastAsia"/>
          <w:b/>
          <w:sz w:val="32"/>
          <w:szCs w:val="32"/>
        </w:rPr>
      </w:r>
    </w:p>
    <w:p>
      <w:pPr>
        <w:pStyle w:val="619"/>
        <w:numPr>
          <w:ilvl w:val="0"/>
          <w:numId w:val="1"/>
        </w:numPr>
        <w:pBdr/>
        <w:spacing w:line="240" w:lineRule="atLeast"/>
        <w:ind/>
        <w:rPr>
          <w:rFonts w:hint="eastAsia"/>
          <w:b/>
          <w:sz w:val="32"/>
          <w:szCs w:val="32"/>
        </w:rPr>
      </w:pPr>
      <w:r>
        <w:rPr>
          <w:rFonts w:hint="eastAsia"/>
          <w:b/>
          <w:sz w:val="32"/>
          <w:szCs w:val="32"/>
        </w:rPr>
        <w:t xml:space="preserve">办事收费</w:t>
      </w:r>
      <w:r>
        <w:rPr>
          <w:rFonts w:hint="eastAsia"/>
          <w:b/>
          <w:sz w:val="32"/>
          <w:szCs w:val="32"/>
        </w:rPr>
      </w:r>
      <w:r>
        <w:rPr>
          <w:rFonts w:hint="eastAsia"/>
          <w:b/>
          <w:sz w:val="32"/>
          <w:szCs w:val="32"/>
        </w:rPr>
      </w:r>
    </w:p>
    <w:p>
      <w:pPr>
        <w:pStyle w:val="619"/>
        <w:pBdr/>
        <w:spacing w:line="240" w:lineRule="atLeast"/>
        <w:ind w:left="720"/>
        <w:rPr>
          <w:rFonts w:hint="eastAsia"/>
          <w:b/>
          <w:sz w:val="32"/>
          <w:szCs w:val="32"/>
        </w:rPr>
      </w:pPr>
      <w:r>
        <w:rPr>
          <w:rFonts w:hint="eastAsia"/>
          <w:sz w:val="28"/>
          <w:szCs w:val="28"/>
        </w:rPr>
        <w:t xml:space="preserve">本事项不收费</w:t>
      </w:r>
      <w:r>
        <w:rPr>
          <w:rFonts w:hint="eastAsia"/>
          <w:b/>
          <w:sz w:val="32"/>
          <w:szCs w:val="32"/>
        </w:rPr>
      </w:r>
      <w:r>
        <w:rPr>
          <w:rFonts w:hint="eastAsia"/>
          <w:b/>
          <w:sz w:val="32"/>
          <w:szCs w:val="32"/>
        </w:rPr>
      </w:r>
    </w:p>
    <w:p>
      <w:pPr>
        <w:pStyle w:val="619"/>
        <w:numPr>
          <w:ilvl w:val="0"/>
          <w:numId w:val="1"/>
        </w:numPr>
        <w:pBdr/>
        <w:spacing w:line="240" w:lineRule="atLeast"/>
        <w:ind/>
        <w:rPr>
          <w:rFonts w:hint="eastAsia"/>
          <w:b/>
          <w:sz w:val="32"/>
          <w:szCs w:val="32"/>
        </w:rPr>
      </w:pPr>
      <w:r>
        <w:rPr>
          <w:rFonts w:hint="eastAsia"/>
          <w:b/>
          <w:sz w:val="32"/>
          <w:szCs w:val="32"/>
        </w:rPr>
        <w:t xml:space="preserve">办事结果和送达方式</w:t>
      </w:r>
      <w:r>
        <w:rPr>
          <w:rFonts w:hint="eastAsia"/>
          <w:b/>
          <w:sz w:val="32"/>
          <w:szCs w:val="32"/>
        </w:rPr>
      </w:r>
      <w:r>
        <w:rPr>
          <w:rFonts w:hint="eastAsia"/>
          <w:b/>
          <w:sz w:val="32"/>
          <w:szCs w:val="32"/>
        </w:rPr>
      </w:r>
    </w:p>
    <w:p>
      <w:pPr>
        <w:pStyle w:val="619"/>
        <w:pBdr/>
        <w:spacing w:line="240" w:lineRule="atLeast"/>
        <w:ind w:left="720"/>
        <w:rPr>
          <w:rFonts w:hint="eastAsia"/>
          <w:sz w:val="28"/>
          <w:szCs w:val="28"/>
        </w:rPr>
      </w:pPr>
      <w:r>
        <w:rPr>
          <w:rFonts w:hint="eastAsia"/>
          <w:sz w:val="28"/>
          <w:szCs w:val="28"/>
        </w:rPr>
        <w:t xml:space="preserve">办事结果：审批结果给予公示</w:t>
      </w:r>
      <w:r>
        <w:rPr>
          <w:rFonts w:hint="eastAsia"/>
          <w:sz w:val="28"/>
          <w:szCs w:val="28"/>
        </w:rPr>
      </w:r>
      <w:r>
        <w:rPr>
          <w:rFonts w:hint="eastAsia"/>
          <w:sz w:val="28"/>
          <w:szCs w:val="28"/>
        </w:rPr>
      </w:r>
    </w:p>
    <w:p>
      <w:pPr>
        <w:pStyle w:val="619"/>
        <w:pBdr/>
        <w:spacing w:line="240" w:lineRule="atLeast"/>
        <w:ind w:left="720"/>
        <w:rPr>
          <w:rFonts w:hint="eastAsia"/>
          <w:sz w:val="28"/>
          <w:szCs w:val="28"/>
        </w:rPr>
      </w:pPr>
      <w:r>
        <w:rPr>
          <w:rFonts w:hint="eastAsia"/>
          <w:sz w:val="28"/>
          <w:szCs w:val="28"/>
        </w:rPr>
        <w:t xml:space="preserve">送达方式：短信通知</w:t>
      </w:r>
      <w:r>
        <w:rPr>
          <w:rFonts w:hint="eastAsia"/>
          <w:sz w:val="28"/>
          <w:szCs w:val="28"/>
        </w:rPr>
      </w:r>
      <w:r>
        <w:rPr>
          <w:rFonts w:hint="eastAsia"/>
          <w:sz w:val="28"/>
          <w:szCs w:val="28"/>
        </w:rPr>
      </w:r>
    </w:p>
    <w:p>
      <w:pPr>
        <w:pStyle w:val="619"/>
        <w:pBdr/>
        <w:spacing w:line="240" w:lineRule="atLeast"/>
        <w:ind w:left="720"/>
        <w:rPr>
          <w:rFonts w:hint="eastAsia"/>
          <w:b/>
          <w:sz w:val="32"/>
          <w:szCs w:val="32"/>
        </w:rPr>
      </w:pPr>
      <w:r>
        <w:rPr>
          <w:rFonts w:hint="eastAsia"/>
          <w:sz w:val="28"/>
          <w:szCs w:val="28"/>
        </w:rPr>
        <w:t xml:space="preserve">领取地址：本人所提供的银行卡对应银行</w:t>
      </w:r>
      <w:r>
        <w:rPr>
          <w:rFonts w:hint="eastAsia"/>
          <w:b/>
          <w:sz w:val="32"/>
          <w:szCs w:val="32"/>
        </w:rPr>
      </w:r>
      <w:r>
        <w:rPr>
          <w:rFonts w:hint="eastAsia"/>
          <w:b/>
          <w:sz w:val="32"/>
          <w:szCs w:val="32"/>
        </w:rPr>
      </w:r>
    </w:p>
    <w:p>
      <w:pPr>
        <w:pStyle w:val="619"/>
        <w:numPr>
          <w:ilvl w:val="0"/>
          <w:numId w:val="1"/>
        </w:numPr>
        <w:pBdr/>
        <w:spacing w:line="240" w:lineRule="atLeast"/>
        <w:ind/>
        <w:rPr>
          <w:rFonts w:hint="eastAsia"/>
          <w:b/>
          <w:sz w:val="32"/>
          <w:szCs w:val="32"/>
        </w:rPr>
      </w:pPr>
      <w:r>
        <w:rPr>
          <w:rFonts w:hint="eastAsia"/>
          <w:b/>
          <w:sz w:val="32"/>
          <w:szCs w:val="32"/>
        </w:rPr>
        <w:t xml:space="preserve">咨询及监督渠道</w:t>
      </w:r>
      <w:r>
        <w:rPr>
          <w:rFonts w:hint="eastAsia"/>
          <w:b/>
          <w:sz w:val="32"/>
          <w:szCs w:val="32"/>
        </w:rPr>
      </w:r>
      <w:r>
        <w:rPr>
          <w:rFonts w:hint="eastAsia"/>
          <w:b/>
          <w:sz w:val="32"/>
          <w:szCs w:val="32"/>
        </w:rPr>
      </w:r>
    </w:p>
    <w:p>
      <w:pPr>
        <w:pStyle w:val="619"/>
        <w:pBdr/>
        <w:spacing w:line="240" w:lineRule="atLeast"/>
        <w:ind w:left="720"/>
        <w:rPr>
          <w:rFonts w:hint="eastAsia"/>
          <w:sz w:val="28"/>
          <w:szCs w:val="28"/>
          <w:lang w:val="en-US" w:eastAsia="zh-CN"/>
        </w:rPr>
      </w:pPr>
      <w:r>
        <w:rPr>
          <w:rFonts w:hint="eastAsia"/>
          <w:sz w:val="28"/>
          <w:szCs w:val="28"/>
        </w:rPr>
        <w:t xml:space="preserve">咨询电话：0877-</w:t>
      </w:r>
      <w:r>
        <w:rPr>
          <w:rFonts w:hint="eastAsia"/>
          <w:sz w:val="28"/>
          <w:szCs w:val="28"/>
          <w:lang w:val="en-US" w:eastAsia="zh-CN"/>
        </w:rPr>
        <w:t xml:space="preserve">4611075</w:t>
      </w:r>
      <w:r>
        <w:rPr>
          <w:rFonts w:hint="eastAsia"/>
          <w:sz w:val="28"/>
          <w:szCs w:val="28"/>
          <w:lang w:val="en-US" w:eastAsia="zh-CN"/>
        </w:rPr>
      </w:r>
      <w:r>
        <w:rPr>
          <w:rFonts w:hint="eastAsia"/>
          <w:sz w:val="28"/>
          <w:szCs w:val="28"/>
          <w:lang w:val="en-US" w:eastAsia="zh-CN"/>
        </w:rPr>
      </w:r>
    </w:p>
    <w:p>
      <w:pPr>
        <w:pStyle w:val="619"/>
        <w:pBdr/>
        <w:spacing w:line="240" w:lineRule="atLeast"/>
        <w:ind w:left="720"/>
        <w:rPr>
          <w:rFonts w:hint="eastAsia"/>
          <w:sz w:val="28"/>
          <w:szCs w:val="28"/>
        </w:rPr>
      </w:pPr>
      <w:r>
        <w:rPr>
          <w:rFonts w:hint="eastAsia"/>
          <w:sz w:val="28"/>
          <w:szCs w:val="28"/>
        </w:rPr>
        <w:t xml:space="preserve">监督电话：0877-</w:t>
      </w:r>
      <w:r>
        <w:rPr>
          <w:rFonts w:hint="eastAsia"/>
          <w:sz w:val="28"/>
          <w:szCs w:val="28"/>
          <w:lang w:val="en-US" w:eastAsia="zh-CN"/>
        </w:rPr>
        <w:t xml:space="preserve">4611017</w:t>
      </w:r>
      <w:r>
        <w:rPr>
          <w:rFonts w:hint="eastAsia"/>
          <w:sz w:val="28"/>
          <w:szCs w:val="28"/>
        </w:rPr>
      </w:r>
      <w:r>
        <w:rPr>
          <w:rFonts w:hint="eastAsia"/>
          <w:sz w:val="28"/>
          <w:szCs w:val="28"/>
        </w:rPr>
      </w:r>
    </w:p>
    <w:p>
      <w:pPr>
        <w:pStyle w:val="619"/>
        <w:pBdr/>
        <w:spacing w:line="240" w:lineRule="atLeast"/>
        <w:ind w:hanging="2240" w:left="2960"/>
        <w:rPr>
          <w:rFonts w:hint="eastAsia"/>
          <w:sz w:val="28"/>
          <w:szCs w:val="28"/>
          <w:lang w:eastAsia="zh-CN"/>
        </w:rPr>
      </w:pPr>
      <w:r>
        <w:rPr>
          <w:rFonts w:hint="eastAsia"/>
          <w:sz w:val="28"/>
          <w:szCs w:val="28"/>
        </w:rPr>
        <w:t xml:space="preserve">咨询及投诉地址：</w:t>
      </w:r>
      <w:r>
        <w:rPr>
          <w:rFonts w:hint="eastAsia"/>
          <w:sz w:val="28"/>
          <w:szCs w:val="28"/>
          <w:lang w:eastAsia="zh-CN"/>
        </w:rPr>
        <w:t xml:space="preserve">小街乡社会保障服务中心一楼大厅</w:t>
      </w:r>
      <w:r>
        <w:rPr>
          <w:rFonts w:hint="eastAsia"/>
          <w:sz w:val="28"/>
          <w:szCs w:val="28"/>
          <w:lang w:eastAsia="zh-CN"/>
        </w:rPr>
      </w:r>
    </w:p>
    <w:sectPr>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等线">
    <w:panose1 w:val="020B0604020202020204"/>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japaneseCounting"/>
      <w:pPr>
        <w:pBdr/>
        <w:tabs>
          <w:tab w:val="num" w:leader="none" w:pos="720"/>
        </w:tabs>
        <w:spacing/>
        <w:ind w:hanging="720" w:left="720"/>
      </w:pPr>
      <w:rPr/>
      <w:start w:val="1"/>
      <w:suff w:val="space"/>
    </w:lvl>
    <w:lvl w:ilvl="1">
      <w:isLgl w:val="false"/>
      <w:lvlJc w:val="left"/>
      <w:lvlText w:val="%2)"/>
      <w:numFmt w:val="lowerLetter"/>
      <w:pPr>
        <w:pBdr/>
        <w:tabs>
          <w:tab w:val="num" w:leader="none" w:pos="840"/>
        </w:tabs>
        <w:spacing/>
        <w:ind w:hanging="420" w:left="840"/>
      </w:pPr>
      <w:rPr/>
      <w:start w:val="1"/>
      <w:suff w:val="space"/>
    </w:lvl>
    <w:lvl w:ilvl="2">
      <w:isLgl w:val="false"/>
      <w:lvlJc w:val="right"/>
      <w:lvlText w:val="%3."/>
      <w:numFmt w:val="lowerRoman"/>
      <w:pPr>
        <w:pBdr/>
        <w:tabs>
          <w:tab w:val="num" w:leader="none" w:pos="1260"/>
        </w:tabs>
        <w:spacing/>
        <w:ind w:hanging="420" w:left="1260"/>
      </w:pPr>
      <w:rPr/>
      <w:start w:val="1"/>
      <w:suff w:val="space"/>
    </w:lvl>
    <w:lvl w:ilvl="3">
      <w:isLgl w:val="false"/>
      <w:lvlJc w:val="left"/>
      <w:lvlText w:val="%4."/>
      <w:numFmt w:val="decimal"/>
      <w:pPr>
        <w:pBdr/>
        <w:tabs>
          <w:tab w:val="num" w:leader="none" w:pos="1680"/>
        </w:tabs>
        <w:spacing/>
        <w:ind w:hanging="420" w:left="1680"/>
      </w:pPr>
      <w:rPr/>
      <w:start w:val="1"/>
      <w:suff w:val="space"/>
    </w:lvl>
    <w:lvl w:ilvl="4">
      <w:isLgl w:val="false"/>
      <w:lvlJc w:val="left"/>
      <w:lvlText w:val="%5)"/>
      <w:numFmt w:val="lowerLetter"/>
      <w:pPr>
        <w:pBdr/>
        <w:tabs>
          <w:tab w:val="num" w:leader="none" w:pos="2100"/>
        </w:tabs>
        <w:spacing/>
        <w:ind w:hanging="420" w:left="2100"/>
      </w:pPr>
      <w:rPr/>
      <w:start w:val="1"/>
      <w:suff w:val="space"/>
    </w:lvl>
    <w:lvl w:ilvl="5">
      <w:isLgl w:val="false"/>
      <w:lvlJc w:val="right"/>
      <w:lvlText w:val="%6."/>
      <w:numFmt w:val="lowerRoman"/>
      <w:pPr>
        <w:pBdr/>
        <w:tabs>
          <w:tab w:val="num" w:leader="none" w:pos="2520"/>
        </w:tabs>
        <w:spacing/>
        <w:ind w:hanging="420" w:left="2520"/>
      </w:pPr>
      <w:rPr/>
      <w:start w:val="1"/>
      <w:suff w:val="space"/>
    </w:lvl>
    <w:lvl w:ilvl="6">
      <w:isLgl w:val="false"/>
      <w:lvlJc w:val="left"/>
      <w:lvlText w:val="%7."/>
      <w:numFmt w:val="decimal"/>
      <w:pPr>
        <w:pBdr/>
        <w:tabs>
          <w:tab w:val="num" w:leader="none" w:pos="2940"/>
        </w:tabs>
        <w:spacing/>
        <w:ind w:hanging="420" w:left="2940"/>
      </w:pPr>
      <w:rPr/>
      <w:start w:val="1"/>
      <w:suff w:val="space"/>
    </w:lvl>
    <w:lvl w:ilvl="7">
      <w:isLgl w:val="false"/>
      <w:lvlJc w:val="left"/>
      <w:lvlText w:val="%8)"/>
      <w:numFmt w:val="lowerLetter"/>
      <w:pPr>
        <w:pBdr/>
        <w:tabs>
          <w:tab w:val="num" w:leader="none" w:pos="3360"/>
        </w:tabs>
        <w:spacing/>
        <w:ind w:hanging="420" w:left="3360"/>
      </w:pPr>
      <w:rPr/>
      <w:start w:val="1"/>
      <w:suff w:val="space"/>
    </w:lvl>
    <w:lvl w:ilvl="8">
      <w:isLgl w:val="false"/>
      <w:lvlJc w:val="right"/>
      <w:lvlText w:val="%9."/>
      <w:numFmt w:val="lowerRoman"/>
      <w:pPr>
        <w:pBdr/>
        <w:tabs>
          <w:tab w:val="num" w:leader="none" w:pos="3780"/>
        </w:tabs>
        <w:spacing/>
        <w:ind w:hanging="420" w:left="378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9"/>
    <w:next w:val="619"/>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9"/>
    <w:next w:val="619"/>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9"/>
    <w:next w:val="619"/>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9"/>
    <w:next w:val="619"/>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9"/>
    <w:next w:val="619"/>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9"/>
    <w:next w:val="619"/>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9"/>
    <w:next w:val="619"/>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9"/>
    <w:next w:val="619"/>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9"/>
    <w:next w:val="619"/>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9"/>
    <w:next w:val="619"/>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9"/>
    <w:next w:val="619"/>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9"/>
    <w:next w:val="61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9"/>
    <w:next w:val="61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9"/>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9"/>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9"/>
    <w:next w:val="619"/>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1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1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1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1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1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1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1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1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1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1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1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1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1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1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1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1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1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1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1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1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1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1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1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1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1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1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1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1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1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1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1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1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1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1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1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1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1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1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1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1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1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1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1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1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1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1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1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1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1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1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1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1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1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1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1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1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1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1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1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1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1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1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1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1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1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9"/>
    <w:next w:val="619"/>
    <w:uiPriority w:val="39"/>
    <w:unhideWhenUsed/>
    <w:pPr>
      <w:pBdr/>
      <w:spacing w:after="57"/>
      <w:ind w:right="0" w:firstLine="0" w:left="0"/>
    </w:pPr>
  </w:style>
  <w:style w:type="paragraph" w:styleId="182">
    <w:name w:val="toc 2"/>
    <w:basedOn w:val="619"/>
    <w:next w:val="619"/>
    <w:uiPriority w:val="39"/>
    <w:unhideWhenUsed/>
    <w:pPr>
      <w:pBdr/>
      <w:spacing w:after="57"/>
      <w:ind w:right="0" w:firstLine="0" w:left="283"/>
    </w:pPr>
  </w:style>
  <w:style w:type="paragraph" w:styleId="183">
    <w:name w:val="toc 3"/>
    <w:basedOn w:val="619"/>
    <w:next w:val="619"/>
    <w:uiPriority w:val="39"/>
    <w:unhideWhenUsed/>
    <w:pPr>
      <w:pBdr/>
      <w:spacing w:after="57"/>
      <w:ind w:right="0" w:firstLine="0" w:left="567"/>
    </w:pPr>
  </w:style>
  <w:style w:type="paragraph" w:styleId="184">
    <w:name w:val="toc 4"/>
    <w:basedOn w:val="619"/>
    <w:next w:val="619"/>
    <w:uiPriority w:val="39"/>
    <w:unhideWhenUsed/>
    <w:pPr>
      <w:pBdr/>
      <w:spacing w:after="57"/>
      <w:ind w:right="0" w:firstLine="0" w:left="850"/>
    </w:pPr>
  </w:style>
  <w:style w:type="paragraph" w:styleId="185">
    <w:name w:val="toc 5"/>
    <w:basedOn w:val="619"/>
    <w:next w:val="619"/>
    <w:uiPriority w:val="39"/>
    <w:unhideWhenUsed/>
    <w:pPr>
      <w:pBdr/>
      <w:spacing w:after="57"/>
      <w:ind w:right="0" w:firstLine="0" w:left="1134"/>
    </w:pPr>
  </w:style>
  <w:style w:type="paragraph" w:styleId="186">
    <w:name w:val="toc 6"/>
    <w:basedOn w:val="619"/>
    <w:next w:val="619"/>
    <w:uiPriority w:val="39"/>
    <w:unhideWhenUsed/>
    <w:pPr>
      <w:pBdr/>
      <w:spacing w:after="57"/>
      <w:ind w:right="0" w:firstLine="0" w:left="1417"/>
    </w:pPr>
  </w:style>
  <w:style w:type="paragraph" w:styleId="187">
    <w:name w:val="toc 7"/>
    <w:basedOn w:val="619"/>
    <w:next w:val="619"/>
    <w:uiPriority w:val="39"/>
    <w:unhideWhenUsed/>
    <w:pPr>
      <w:pBdr/>
      <w:spacing w:after="57"/>
      <w:ind w:right="0" w:firstLine="0" w:left="1701"/>
    </w:pPr>
  </w:style>
  <w:style w:type="paragraph" w:styleId="188">
    <w:name w:val="toc 8"/>
    <w:basedOn w:val="619"/>
    <w:next w:val="619"/>
    <w:uiPriority w:val="39"/>
    <w:unhideWhenUsed/>
    <w:pPr>
      <w:pBdr/>
      <w:spacing w:after="57"/>
      <w:ind w:right="0" w:firstLine="0" w:left="1984"/>
    </w:pPr>
  </w:style>
  <w:style w:type="paragraph" w:styleId="189">
    <w:name w:val="toc 9"/>
    <w:basedOn w:val="619"/>
    <w:next w:val="61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9"/>
    <w:next w:val="619"/>
    <w:uiPriority w:val="99"/>
    <w:unhideWhenUsed/>
    <w:pPr>
      <w:pBdr/>
      <w:spacing w:after="0" w:afterAutospacing="0"/>
      <w:ind/>
    </w:pPr>
  </w:style>
  <w:style w:type="table" w:styleId="618"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19" w:default="1">
    <w:name w:val="Normal"/>
    <w:next w:val="619"/>
    <w:link w:val="619"/>
    <w:pPr>
      <w:widowControl w:val="false"/>
      <w:pBdr/>
      <w:spacing/>
      <w:ind/>
      <w:jc w:val="both"/>
    </w:pPr>
    <w:rPr>
      <w:rFonts w:eastAsia="宋体"/>
      <w:sz w:val="21"/>
      <w:szCs w:val="24"/>
      <w:lang w:val="en-US" w:eastAsia="zh-CN" w:bidi="ar-SA"/>
    </w:rPr>
  </w:style>
  <w:style w:type="character" w:styleId="620">
    <w:name w:val="默认段落字体"/>
    <w:next w:val="620"/>
    <w:link w:val="619"/>
    <w:semiHidden/>
    <w:pPr>
      <w:pBdr/>
      <w:spacing/>
      <w:ind/>
    </w:pPr>
  </w:style>
  <w:style w:type="character" w:styleId="621">
    <w:name w:val="纯文本 Char"/>
    <w:basedOn w:val="620"/>
    <w:next w:val="621"/>
    <w:link w:val="622"/>
    <w:pPr>
      <w:pBdr/>
      <w:spacing/>
      <w:ind/>
    </w:pPr>
    <w:rPr>
      <w:rFonts w:ascii="宋体" w:hAnsi="Courier New" w:eastAsia="宋体" w:cs="Courier New"/>
      <w:sz w:val="21"/>
      <w:szCs w:val="21"/>
      <w:lang w:val="en-US" w:eastAsia="zh-CN" w:bidi="ar-SA"/>
    </w:rPr>
  </w:style>
  <w:style w:type="paragraph" w:styleId="622">
    <w:name w:val="纯文本"/>
    <w:basedOn w:val="619"/>
    <w:next w:val="622"/>
    <w:link w:val="621"/>
    <w:pPr>
      <w:pBdr/>
      <w:spacing/>
      <w:ind/>
    </w:pPr>
    <w:rPr>
      <w:rFonts w:ascii="宋体" w:hAnsi="Courier New" w:cs="Courier New"/>
      <w:szCs w:val="21"/>
    </w:rPr>
  </w:style>
  <w:style w:type="character" w:styleId="808" w:default="1">
    <w:name w:val="Default Paragraph Font"/>
    <w:uiPriority w:val="1"/>
    <w:semiHidden/>
    <w:unhideWhenUsed/>
    <w:pPr>
      <w:pBdr/>
      <w:spacing/>
      <w:ind/>
    </w:pPr>
  </w:style>
  <w:style w:type="numbering" w:styleId="809"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Manager/>
  <ScaleCrop>false</ScaleCrop>
  <Template>Norma</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办事</dc:title>
  <dc:creator>X</dc:creator>
  <cp:lastModifiedBy>匿名</cp:lastModifiedBy>
  <cp:revision>4</cp:revision>
  <dcterms:created xsi:type="dcterms:W3CDTF">2017-11-20T03:44:00Z</dcterms:created>
  <dcterms:modified xsi:type="dcterms:W3CDTF">2024-11-22T07:44:28Z</dcterms:modified>
</cp:coreProperties>
</file>