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/>
        <w:ind w:firstLine="320" w:firstLineChars="100"/>
        <w:textAlignment w:val="auto"/>
        <w:rPr>
          <w:rFonts w:hint="eastAsia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土地流转情况清单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（盖章）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乡镇（街道） 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（社区）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组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86"/>
        <w:gridCol w:w="3187"/>
        <w:gridCol w:w="1718"/>
        <w:gridCol w:w="149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发包方（农户）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流转地块名称或编码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坐落位置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38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950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29E8528E"/>
    <w:rsid w:val="29E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2024-05-14T03:01:00Z</dcterms:created>
  <dc:creator>WPS_1586767358</dc:creator>
  <cp:lastModifiedBy>WPS_1586767358</cp:lastModifiedBy>
  <dcterms:modified xsi:type="dcterms:W3CDTF">2024-05-14T03:01:14Z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79D2466E02924515B07491981D501166_11</vt:lpwstr>
  </property>
</Properties>
</file>