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910EB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易门县烟草产业服务中心2025年部门预算公开空表说明</w:t>
      </w:r>
    </w:p>
    <w:p w14:paraId="43A14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易门县烟草产业服务中心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7B03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易门县烟草产业服务中心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易门县烟草产业服务中心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对下转移支付绩效目标表）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、11表（2025年上级补助项目支出预算表）、12表（2025年部门项目中期规划预算表）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74B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30B4B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584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F6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易门县烟草产业服务中心</w:t>
      </w:r>
    </w:p>
    <w:p w14:paraId="20A4C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2025年1月16日</w:t>
      </w:r>
    </w:p>
    <w:p w14:paraId="1995E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B599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14D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352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CA2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5D1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C2E7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C2E7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46062638"/>
    <w:rsid w:val="4ECC73FE"/>
    <w:rsid w:val="508255F8"/>
    <w:rsid w:val="629D2A42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5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2025-01-15T16:27:41Z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CDBB9E0B97034AD29E8A621A8931F5F1</vt:lpwstr>
  </property>
  <property fmtid="{D5CDD505-2E9C-101B-9397-08002B2CF9AE}" pid="4" name="KSOTemplateDocerSaveRecord">
    <vt:lpwstr>eyJoZGlkIjoiMjViZjM1MThmYjRlNGQ4YjM3NzA5NmJkMjNlZjNiZTYifQ==</vt:lpwstr>
  </property>
</Properties>
</file>