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易门县妇女联合会2025年部门预算公开空表说明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年部门预算公开表中预算表05-3项目支出绩效目标表（另文下达）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表07（部门政府采购预算表）、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表10（新增资产配置表）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629D2A42"/>
    <w:rsid w:val="62A81C18"/>
    <w:rsid w:val="63B76BEA"/>
    <w:rsid w:val="6D12026C"/>
    <w:rsid w:val="70FE691D"/>
    <w:rsid w:val="71E45065"/>
    <w:rsid w:val="78617F86"/>
    <w:rsid w:val="7CE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DBCACE24B32746EBB18DD2B79E138860</vt:lpwstr>
  </property>
</Properties>
</file>