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C0BC4">
      <w:pPr>
        <w:keepNext w:val="0"/>
        <w:keepLines w:val="0"/>
        <w:pageBreakBefore w:val="0"/>
        <w:widowControl/>
        <w:kinsoku w:val="0"/>
        <w:wordWrap/>
        <w:overflowPunct/>
        <w:topLinePunct w:val="0"/>
        <w:autoSpaceDE w:val="0"/>
        <w:autoSpaceDN w:val="0"/>
        <w:bidi w:val="0"/>
        <w:adjustRightInd w:val="0"/>
        <w:snapToGrid w:val="0"/>
        <w:spacing w:before="130" w:line="560" w:lineRule="exact"/>
        <w:ind w:right="113"/>
        <w:jc w:val="center"/>
        <w:textAlignment w:val="baseline"/>
        <w:outlineLvl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highlight w:val="none"/>
          <w:lang w:val="en-US" w:eastAsia="zh-CN"/>
        </w:rPr>
        <w:t>小街乡罗尹村歪头山壮大村集体经济示范点建设项目</w:t>
      </w:r>
    </w:p>
    <w:p w14:paraId="531C8D80">
      <w:pPr>
        <w:keepNext w:val="0"/>
        <w:keepLines w:val="0"/>
        <w:pageBreakBefore w:val="0"/>
        <w:widowControl/>
        <w:kinsoku w:val="0"/>
        <w:wordWrap/>
        <w:overflowPunct/>
        <w:topLinePunct w:val="0"/>
        <w:autoSpaceDE w:val="0"/>
        <w:autoSpaceDN w:val="0"/>
        <w:bidi w:val="0"/>
        <w:adjustRightInd w:val="0"/>
        <w:snapToGrid w:val="0"/>
        <w:spacing w:line="1000" w:lineRule="exact"/>
        <w:jc w:val="center"/>
        <w:textAlignment w:val="baseline"/>
        <w:outlineLvl w:val="1"/>
        <w:rPr>
          <w:rFonts w:ascii="方正小标宋简体" w:hAnsi="宋体" w:eastAsia="方正小标宋简体"/>
          <w:color w:val="auto"/>
          <w:spacing w:val="6"/>
          <w:sz w:val="72"/>
          <w:szCs w:val="72"/>
        </w:rPr>
      </w:pPr>
      <w:r>
        <w:rPr>
          <w:rFonts w:hint="eastAsia" w:ascii="方正小标宋简体" w:hAnsi="宋体" w:eastAsia="方正小标宋简体"/>
          <w:color w:val="auto"/>
          <w:spacing w:val="6"/>
          <w:sz w:val="72"/>
          <w:szCs w:val="72"/>
          <w:lang w:val="en-US" w:eastAsia="zh-CN"/>
        </w:rPr>
        <w:t>绩效自评</w:t>
      </w:r>
      <w:r>
        <w:rPr>
          <w:rFonts w:hint="eastAsia" w:ascii="方正小标宋简体" w:hAnsi="宋体" w:eastAsia="方正小标宋简体"/>
          <w:color w:val="auto"/>
          <w:spacing w:val="6"/>
          <w:sz w:val="72"/>
          <w:szCs w:val="72"/>
        </w:rPr>
        <w:t>报告</w:t>
      </w:r>
    </w:p>
    <w:p w14:paraId="535B2800">
      <w:pPr>
        <w:pageBreakBefore w:val="0"/>
        <w:wordWrap/>
        <w:overflowPunct/>
        <w:topLinePunct w:val="0"/>
        <w:bidi w:val="0"/>
        <w:spacing w:line="560" w:lineRule="exact"/>
        <w:jc w:val="center"/>
        <w:textAlignment w:val="baseline"/>
        <w:rPr>
          <w:rFonts w:ascii="方正小标宋简体" w:hAnsi="Arial Narrow" w:eastAsia="方正小标宋简体"/>
          <w:color w:val="auto"/>
          <w:spacing w:val="6"/>
          <w:kern w:val="0"/>
          <w:sz w:val="40"/>
          <w:szCs w:val="40"/>
        </w:rPr>
      </w:pPr>
    </w:p>
    <w:p w14:paraId="3FD9159B">
      <w:pPr>
        <w:pageBreakBefore w:val="0"/>
        <w:wordWrap/>
        <w:overflowPunct/>
        <w:topLinePunct w:val="0"/>
        <w:bidi w:val="0"/>
        <w:spacing w:line="560" w:lineRule="exact"/>
        <w:jc w:val="center"/>
        <w:textAlignment w:val="baseline"/>
        <w:rPr>
          <w:rFonts w:ascii="方正小标宋简体" w:hAnsi="Arial Narrow" w:eastAsia="方正小标宋简体"/>
          <w:color w:val="auto"/>
          <w:spacing w:val="6"/>
          <w:kern w:val="0"/>
          <w:sz w:val="40"/>
          <w:szCs w:val="40"/>
        </w:rPr>
      </w:pPr>
    </w:p>
    <w:p w14:paraId="78019619">
      <w:pPr>
        <w:pageBreakBefore w:val="0"/>
        <w:wordWrap/>
        <w:overflowPunct/>
        <w:topLinePunct w:val="0"/>
        <w:bidi w:val="0"/>
        <w:spacing w:line="560" w:lineRule="exact"/>
        <w:jc w:val="center"/>
        <w:textAlignment w:val="baseline"/>
        <w:rPr>
          <w:rFonts w:ascii="方正小标宋简体" w:hAnsi="Arial Narrow" w:eastAsia="方正小标宋简体"/>
          <w:color w:val="auto"/>
          <w:spacing w:val="6"/>
          <w:kern w:val="0"/>
          <w:sz w:val="40"/>
          <w:szCs w:val="40"/>
        </w:rPr>
      </w:pPr>
    </w:p>
    <w:p w14:paraId="158A67A8">
      <w:pPr>
        <w:pageBreakBefore w:val="0"/>
        <w:wordWrap/>
        <w:overflowPunct/>
        <w:topLinePunct w:val="0"/>
        <w:bidi w:val="0"/>
        <w:spacing w:line="560" w:lineRule="exact"/>
        <w:jc w:val="center"/>
        <w:textAlignment w:val="baseline"/>
        <w:rPr>
          <w:rFonts w:ascii="方正小标宋简体" w:hAnsi="方正小标宋简体" w:eastAsia="方正小标宋简体" w:cs="方正小标宋简体"/>
          <w:color w:val="auto"/>
          <w:spacing w:val="6"/>
          <w:kern w:val="0"/>
          <w:sz w:val="36"/>
          <w:szCs w:val="36"/>
        </w:rPr>
      </w:pPr>
    </w:p>
    <w:p w14:paraId="7575282C">
      <w:pPr>
        <w:pageBreakBefore w:val="0"/>
        <w:wordWrap/>
        <w:overflowPunct/>
        <w:topLinePunct w:val="0"/>
        <w:bidi w:val="0"/>
        <w:spacing w:line="560" w:lineRule="exact"/>
        <w:jc w:val="center"/>
        <w:textAlignment w:val="baseline"/>
        <w:rPr>
          <w:rFonts w:ascii="方正小标宋简体" w:hAnsi="方正小标宋简体" w:eastAsia="方正小标宋简体" w:cs="方正小标宋简体"/>
          <w:color w:val="auto"/>
          <w:spacing w:val="6"/>
          <w:kern w:val="0"/>
          <w:sz w:val="36"/>
          <w:szCs w:val="36"/>
        </w:rPr>
      </w:pPr>
    </w:p>
    <w:p w14:paraId="49013451">
      <w:pPr>
        <w:pageBreakBefore w:val="0"/>
        <w:wordWrap/>
        <w:overflowPunct/>
        <w:topLinePunct w:val="0"/>
        <w:bidi w:val="0"/>
        <w:spacing w:line="560" w:lineRule="exact"/>
        <w:jc w:val="both"/>
        <w:textAlignment w:val="baseline"/>
        <w:rPr>
          <w:rFonts w:hint="eastAsia" w:ascii="方正小标宋_GBK" w:hAnsi="方正小标宋_GBK" w:eastAsia="方正小标宋_GBK" w:cs="方正小标宋_GBK"/>
          <w:color w:val="auto"/>
          <w:spacing w:val="6"/>
          <w:kern w:val="0"/>
          <w:sz w:val="36"/>
          <w:szCs w:val="36"/>
          <w:lang w:val="en-US" w:eastAsia="zh-CN"/>
        </w:rPr>
      </w:pPr>
      <w:r>
        <w:rPr>
          <w:rFonts w:hint="eastAsia" w:ascii="方正小标宋_GBK" w:hAnsi="方正小标宋_GBK" w:eastAsia="方正小标宋_GBK" w:cs="方正小标宋_GBK"/>
          <w:color w:val="auto"/>
          <w:spacing w:val="6"/>
          <w:sz w:val="30"/>
          <w:szCs w:val="30"/>
          <w:lang w:val="en-US" w:eastAsia="zh-CN"/>
        </w:rPr>
        <w:t>县级主管</w:t>
      </w:r>
      <w:r>
        <w:rPr>
          <w:rFonts w:hint="eastAsia" w:ascii="方正小标宋_GBK" w:hAnsi="方正小标宋_GBK" w:eastAsia="方正小标宋_GBK" w:cs="方正小标宋_GBK"/>
          <w:color w:val="auto"/>
          <w:spacing w:val="6"/>
          <w:sz w:val="30"/>
          <w:szCs w:val="30"/>
        </w:rPr>
        <w:t>单位名称：</w:t>
      </w:r>
      <w:r>
        <w:rPr>
          <w:rFonts w:hint="eastAsia" w:ascii="方正小标宋_GBK" w:hAnsi="方正小标宋_GBK" w:eastAsia="方正小标宋_GBK" w:cs="方正小标宋_GBK"/>
          <w:snapToGrid w:val="0"/>
          <w:color w:val="auto"/>
          <w:spacing w:val="6"/>
          <w:kern w:val="0"/>
          <w:sz w:val="30"/>
          <w:szCs w:val="30"/>
          <w:lang w:val="en-US" w:eastAsia="zh-CN"/>
        </w:rPr>
        <w:t>易门县乡村振兴</w:t>
      </w:r>
      <w:r>
        <w:rPr>
          <w:rFonts w:hint="eastAsia" w:ascii="方正小标宋_GBK" w:hAnsi="方正小标宋_GBK" w:eastAsia="方正小标宋_GBK" w:cs="方正小标宋_GBK"/>
          <w:snapToGrid w:val="0"/>
          <w:color w:val="auto"/>
          <w:spacing w:val="6"/>
          <w:kern w:val="0"/>
          <w:sz w:val="30"/>
          <w:szCs w:val="30"/>
          <w:lang w:eastAsia="zh-CN"/>
        </w:rPr>
        <w:t>局</w:t>
      </w:r>
    </w:p>
    <w:p w14:paraId="7191665D">
      <w:pPr>
        <w:pageBreakBefore w:val="0"/>
        <w:wordWrap/>
        <w:overflowPunct/>
        <w:topLinePunct w:val="0"/>
        <w:bidi w:val="0"/>
        <w:adjustRightInd w:val="0"/>
        <w:spacing w:line="560" w:lineRule="exact"/>
        <w:textAlignment w:val="baseline"/>
        <w:rPr>
          <w:rFonts w:hint="eastAsia" w:ascii="方正小标宋_GBK" w:hAnsi="方正小标宋_GBK" w:eastAsia="方正小标宋_GBK" w:cs="方正小标宋_GBK"/>
          <w:color w:val="auto"/>
          <w:spacing w:val="6"/>
          <w:sz w:val="30"/>
          <w:szCs w:val="30"/>
          <w:lang w:val="en-US" w:eastAsia="zh-CN"/>
        </w:rPr>
      </w:pPr>
      <w:r>
        <w:rPr>
          <w:rFonts w:hint="eastAsia" w:ascii="方正小标宋_GBK" w:hAnsi="方正小标宋_GBK" w:eastAsia="方正小标宋_GBK" w:cs="方正小标宋_GBK"/>
          <w:color w:val="auto"/>
          <w:spacing w:val="6"/>
          <w:sz w:val="30"/>
          <w:szCs w:val="30"/>
          <w:lang w:val="en-US" w:eastAsia="zh-CN"/>
        </w:rPr>
        <w:t>项目主管</w:t>
      </w:r>
      <w:r>
        <w:rPr>
          <w:rFonts w:hint="eastAsia" w:ascii="方正小标宋_GBK" w:hAnsi="方正小标宋_GBK" w:eastAsia="方正小标宋_GBK" w:cs="方正小标宋_GBK"/>
          <w:color w:val="auto"/>
          <w:spacing w:val="6"/>
          <w:sz w:val="30"/>
          <w:szCs w:val="30"/>
        </w:rPr>
        <w:t>单位名称：</w:t>
      </w:r>
      <w:r>
        <w:rPr>
          <w:rFonts w:hint="eastAsia" w:ascii="方正小标宋_GBK" w:hAnsi="方正小标宋_GBK" w:eastAsia="方正小标宋_GBK" w:cs="方正小标宋_GBK"/>
          <w:color w:val="auto"/>
          <w:sz w:val="32"/>
          <w:szCs w:val="32"/>
        </w:rPr>
        <w:t>易门县</w:t>
      </w:r>
      <w:r>
        <w:rPr>
          <w:rFonts w:hint="eastAsia" w:ascii="方正小标宋_GBK" w:hAnsi="方正小标宋_GBK" w:eastAsia="方正小标宋_GBK" w:cs="方正小标宋_GBK"/>
          <w:color w:val="auto"/>
          <w:sz w:val="32"/>
          <w:szCs w:val="32"/>
          <w:lang w:eastAsia="zh-CN"/>
        </w:rPr>
        <w:t>小街乡人民政府</w:t>
      </w:r>
    </w:p>
    <w:p w14:paraId="6982F949">
      <w:pPr>
        <w:pageBreakBefore w:val="0"/>
        <w:wordWrap/>
        <w:overflowPunct/>
        <w:topLinePunct w:val="0"/>
        <w:bidi w:val="0"/>
        <w:adjustRightInd w:val="0"/>
        <w:spacing w:line="560" w:lineRule="exact"/>
        <w:textAlignment w:val="baseline"/>
        <w:rPr>
          <w:rFonts w:hint="eastAsia" w:ascii="方正小标宋_GBK" w:hAnsi="方正小标宋_GBK" w:eastAsia="方正小标宋_GBK" w:cs="方正小标宋_GBK"/>
          <w:color w:val="auto"/>
          <w:spacing w:val="6"/>
          <w:sz w:val="30"/>
          <w:szCs w:val="30"/>
          <w:lang w:val="en-US" w:eastAsia="zh-CN"/>
        </w:rPr>
      </w:pPr>
      <w:r>
        <w:rPr>
          <w:rFonts w:hint="eastAsia" w:ascii="方正小标宋_GBK" w:hAnsi="方正小标宋_GBK" w:eastAsia="方正小标宋_GBK" w:cs="方正小标宋_GBK"/>
          <w:color w:val="auto"/>
          <w:spacing w:val="6"/>
          <w:sz w:val="30"/>
          <w:szCs w:val="30"/>
          <w:highlight w:val="none"/>
          <w:lang w:val="en-US" w:eastAsia="zh-CN"/>
        </w:rPr>
        <w:t>项目</w:t>
      </w:r>
      <w:r>
        <w:rPr>
          <w:rFonts w:hint="eastAsia" w:ascii="方正小标宋_GBK" w:hAnsi="方正小标宋_GBK" w:eastAsia="方正小标宋_GBK" w:cs="方正小标宋_GBK"/>
          <w:color w:val="auto"/>
          <w:spacing w:val="6"/>
          <w:sz w:val="30"/>
          <w:szCs w:val="30"/>
          <w:lang w:val="en-US" w:eastAsia="zh-CN"/>
        </w:rPr>
        <w:t>施工单位：易门县龙泉建筑有限责任公司</w:t>
      </w:r>
    </w:p>
    <w:p w14:paraId="387BBA4E">
      <w:pPr>
        <w:pageBreakBefore w:val="0"/>
        <w:wordWrap/>
        <w:overflowPunct/>
        <w:topLinePunct w:val="0"/>
        <w:bidi w:val="0"/>
        <w:adjustRightInd w:val="0"/>
        <w:spacing w:line="560" w:lineRule="exact"/>
        <w:textAlignment w:val="baseline"/>
        <w:rPr>
          <w:rFonts w:hint="eastAsia" w:ascii="方正小标宋_GBK" w:hAnsi="方正小标宋_GBK" w:eastAsia="方正小标宋_GBK" w:cs="方正小标宋_GBK"/>
          <w:color w:val="auto"/>
          <w:spacing w:val="6"/>
          <w:sz w:val="30"/>
          <w:szCs w:val="30"/>
          <w:lang w:val="en-US" w:eastAsia="zh-CN"/>
        </w:rPr>
      </w:pPr>
      <w:r>
        <w:rPr>
          <w:rFonts w:hint="eastAsia" w:ascii="方正小标宋_GBK" w:hAnsi="方正小标宋_GBK" w:eastAsia="方正小标宋_GBK" w:cs="方正小标宋_GBK"/>
          <w:color w:val="auto"/>
          <w:spacing w:val="6"/>
          <w:sz w:val="30"/>
          <w:szCs w:val="30"/>
          <w:lang w:val="en-US" w:eastAsia="zh-CN"/>
        </w:rPr>
        <w:t>项目</w:t>
      </w:r>
      <w:r>
        <w:rPr>
          <w:rFonts w:hint="eastAsia" w:ascii="方正小标宋_GBK" w:hAnsi="方正小标宋_GBK" w:eastAsia="方正小标宋_GBK" w:cs="方正小标宋_GBK"/>
          <w:color w:val="auto"/>
          <w:spacing w:val="6"/>
          <w:sz w:val="30"/>
          <w:szCs w:val="30"/>
        </w:rPr>
        <w:t>名称：</w:t>
      </w:r>
      <w:r>
        <w:rPr>
          <w:rFonts w:hint="eastAsia" w:ascii="方正小标宋_GBK" w:hAnsi="方正小标宋_GBK" w:eastAsia="方正小标宋_GBK" w:cs="方正小标宋_GBK"/>
          <w:color w:val="auto"/>
          <w:spacing w:val="6"/>
          <w:sz w:val="30"/>
          <w:szCs w:val="30"/>
          <w:lang w:val="en-US" w:eastAsia="zh-CN"/>
        </w:rPr>
        <w:t>小街乡罗尹村歪头山壮大村集体经济示范点建设项目</w:t>
      </w:r>
    </w:p>
    <w:p w14:paraId="64A40C90">
      <w:pPr>
        <w:pageBreakBefore w:val="0"/>
        <w:wordWrap/>
        <w:overflowPunct/>
        <w:topLinePunct w:val="0"/>
        <w:autoSpaceDE w:val="0"/>
        <w:autoSpaceDN w:val="0"/>
        <w:bidi w:val="0"/>
        <w:adjustRightInd w:val="0"/>
        <w:spacing w:line="560" w:lineRule="exact"/>
        <w:textAlignment w:val="baseline"/>
        <w:rPr>
          <w:rFonts w:hint="eastAsia" w:ascii="方正小标宋_GBK" w:hAnsi="方正小标宋_GBK" w:eastAsia="方正小标宋_GBK" w:cs="方正小标宋_GBK"/>
          <w:color w:val="auto"/>
          <w:spacing w:val="6"/>
          <w:sz w:val="30"/>
          <w:szCs w:val="30"/>
        </w:rPr>
      </w:pPr>
      <w:r>
        <w:rPr>
          <w:rFonts w:hint="eastAsia" w:ascii="方正小标宋_GBK" w:hAnsi="方正小标宋_GBK" w:eastAsia="方正小标宋_GBK" w:cs="方正小标宋_GBK"/>
          <w:color w:val="auto"/>
          <w:spacing w:val="6"/>
          <w:sz w:val="30"/>
          <w:szCs w:val="30"/>
        </w:rPr>
        <w:t>项目</w:t>
      </w:r>
      <w:r>
        <w:rPr>
          <w:rFonts w:hint="eastAsia" w:ascii="方正小标宋_GBK" w:hAnsi="方正小标宋_GBK" w:eastAsia="方正小标宋_GBK" w:cs="方正小标宋_GBK"/>
          <w:color w:val="auto"/>
          <w:spacing w:val="6"/>
          <w:sz w:val="30"/>
          <w:szCs w:val="30"/>
          <w:lang w:val="en-US" w:eastAsia="zh-CN"/>
        </w:rPr>
        <w:t>开工至完工</w:t>
      </w:r>
      <w:r>
        <w:rPr>
          <w:rFonts w:hint="eastAsia" w:ascii="方正小标宋_GBK" w:hAnsi="方正小标宋_GBK" w:eastAsia="方正小标宋_GBK" w:cs="方正小标宋_GBK"/>
          <w:color w:val="auto"/>
          <w:spacing w:val="6"/>
          <w:sz w:val="30"/>
          <w:szCs w:val="30"/>
        </w:rPr>
        <w:t>时间：</w:t>
      </w:r>
      <w:r>
        <w:rPr>
          <w:rFonts w:hint="eastAsia" w:ascii="方正小标宋_GBK" w:hAnsi="方正小标宋_GBK" w:eastAsia="方正小标宋_GBK" w:cs="方正小标宋_GBK"/>
          <w:b w:val="0"/>
          <w:bCs w:val="0"/>
          <w:color w:val="auto"/>
          <w:spacing w:val="6"/>
          <w:sz w:val="30"/>
          <w:szCs w:val="30"/>
        </w:rPr>
        <w:t>202</w:t>
      </w:r>
      <w:r>
        <w:rPr>
          <w:rFonts w:hint="eastAsia" w:ascii="方正小标宋_GBK" w:hAnsi="方正小标宋_GBK" w:eastAsia="方正小标宋_GBK" w:cs="方正小标宋_GBK"/>
          <w:b w:val="0"/>
          <w:bCs w:val="0"/>
          <w:color w:val="auto"/>
          <w:spacing w:val="6"/>
          <w:sz w:val="30"/>
          <w:szCs w:val="30"/>
          <w:lang w:val="en-US" w:eastAsia="zh-CN"/>
        </w:rPr>
        <w:t>3</w:t>
      </w:r>
      <w:r>
        <w:rPr>
          <w:rFonts w:hint="eastAsia" w:ascii="方正小标宋_GBK" w:hAnsi="方正小标宋_GBK" w:eastAsia="方正小标宋_GBK" w:cs="方正小标宋_GBK"/>
          <w:b w:val="0"/>
          <w:bCs w:val="0"/>
          <w:color w:val="auto"/>
          <w:spacing w:val="6"/>
          <w:sz w:val="30"/>
          <w:szCs w:val="30"/>
        </w:rPr>
        <w:t>年</w:t>
      </w:r>
      <w:r>
        <w:rPr>
          <w:rFonts w:hint="eastAsia" w:ascii="方正小标宋_GBK" w:hAnsi="方正小标宋_GBK" w:eastAsia="方正小标宋_GBK" w:cs="方正小标宋_GBK"/>
          <w:b w:val="0"/>
          <w:bCs w:val="0"/>
          <w:color w:val="auto"/>
          <w:spacing w:val="6"/>
          <w:sz w:val="30"/>
          <w:szCs w:val="30"/>
          <w:lang w:val="en-US" w:eastAsia="zh-CN"/>
        </w:rPr>
        <w:t>10</w:t>
      </w:r>
      <w:r>
        <w:rPr>
          <w:rFonts w:hint="eastAsia" w:ascii="方正小标宋_GBK" w:hAnsi="方正小标宋_GBK" w:eastAsia="方正小标宋_GBK" w:cs="方正小标宋_GBK"/>
          <w:b w:val="0"/>
          <w:bCs w:val="0"/>
          <w:color w:val="auto"/>
          <w:spacing w:val="6"/>
          <w:sz w:val="30"/>
          <w:szCs w:val="30"/>
        </w:rPr>
        <w:t>月</w:t>
      </w:r>
      <w:r>
        <w:rPr>
          <w:rFonts w:hint="eastAsia" w:ascii="方正小标宋_GBK" w:hAnsi="方正小标宋_GBK" w:eastAsia="方正小标宋_GBK" w:cs="方正小标宋_GBK"/>
          <w:b w:val="0"/>
          <w:bCs w:val="0"/>
          <w:color w:val="auto"/>
          <w:spacing w:val="6"/>
          <w:sz w:val="30"/>
          <w:szCs w:val="30"/>
          <w:lang w:val="en-US" w:eastAsia="zh-CN"/>
        </w:rPr>
        <w:t>8</w:t>
      </w:r>
      <w:r>
        <w:rPr>
          <w:rFonts w:hint="eastAsia" w:ascii="方正小标宋_GBK" w:hAnsi="方正小标宋_GBK" w:eastAsia="方正小标宋_GBK" w:cs="方正小标宋_GBK"/>
          <w:b w:val="0"/>
          <w:bCs w:val="0"/>
          <w:color w:val="auto"/>
          <w:spacing w:val="6"/>
          <w:sz w:val="30"/>
          <w:szCs w:val="30"/>
        </w:rPr>
        <w:t>日至202</w:t>
      </w:r>
      <w:r>
        <w:rPr>
          <w:rFonts w:hint="eastAsia" w:ascii="方正小标宋_GBK" w:hAnsi="方正小标宋_GBK" w:eastAsia="方正小标宋_GBK" w:cs="方正小标宋_GBK"/>
          <w:b w:val="0"/>
          <w:bCs w:val="0"/>
          <w:color w:val="auto"/>
          <w:spacing w:val="6"/>
          <w:sz w:val="30"/>
          <w:szCs w:val="30"/>
          <w:lang w:val="en-US" w:eastAsia="zh-CN"/>
        </w:rPr>
        <w:t>3</w:t>
      </w:r>
      <w:r>
        <w:rPr>
          <w:rFonts w:hint="eastAsia" w:ascii="方正小标宋_GBK" w:hAnsi="方正小标宋_GBK" w:eastAsia="方正小标宋_GBK" w:cs="方正小标宋_GBK"/>
          <w:b w:val="0"/>
          <w:bCs w:val="0"/>
          <w:color w:val="auto"/>
          <w:spacing w:val="6"/>
          <w:sz w:val="30"/>
          <w:szCs w:val="30"/>
        </w:rPr>
        <w:t>年</w:t>
      </w:r>
      <w:r>
        <w:rPr>
          <w:rFonts w:hint="eastAsia" w:ascii="方正小标宋_GBK" w:hAnsi="方正小标宋_GBK" w:eastAsia="方正小标宋_GBK" w:cs="方正小标宋_GBK"/>
          <w:b w:val="0"/>
          <w:bCs w:val="0"/>
          <w:color w:val="auto"/>
          <w:spacing w:val="6"/>
          <w:sz w:val="30"/>
          <w:szCs w:val="30"/>
          <w:lang w:val="en-US" w:eastAsia="zh-CN"/>
        </w:rPr>
        <w:t>12</w:t>
      </w:r>
      <w:r>
        <w:rPr>
          <w:rFonts w:hint="eastAsia" w:ascii="方正小标宋_GBK" w:hAnsi="方正小标宋_GBK" w:eastAsia="方正小标宋_GBK" w:cs="方正小标宋_GBK"/>
          <w:b w:val="0"/>
          <w:bCs w:val="0"/>
          <w:color w:val="auto"/>
          <w:spacing w:val="6"/>
          <w:sz w:val="30"/>
          <w:szCs w:val="30"/>
        </w:rPr>
        <w:t>月</w:t>
      </w:r>
      <w:r>
        <w:rPr>
          <w:rFonts w:hint="eastAsia" w:ascii="方正小标宋_GBK" w:hAnsi="方正小标宋_GBK" w:eastAsia="方正小标宋_GBK" w:cs="方正小标宋_GBK"/>
          <w:b w:val="0"/>
          <w:bCs w:val="0"/>
          <w:color w:val="auto"/>
          <w:spacing w:val="6"/>
          <w:sz w:val="30"/>
          <w:szCs w:val="30"/>
          <w:lang w:val="en-US" w:eastAsia="zh-CN"/>
        </w:rPr>
        <w:t>8</w:t>
      </w:r>
      <w:r>
        <w:rPr>
          <w:rFonts w:hint="eastAsia" w:ascii="方正小标宋_GBK" w:hAnsi="方正小标宋_GBK" w:eastAsia="方正小标宋_GBK" w:cs="方正小标宋_GBK"/>
          <w:b w:val="0"/>
          <w:bCs w:val="0"/>
          <w:color w:val="auto"/>
          <w:spacing w:val="6"/>
          <w:sz w:val="30"/>
          <w:szCs w:val="30"/>
        </w:rPr>
        <w:t>日</w:t>
      </w:r>
    </w:p>
    <w:p w14:paraId="659C5EDD">
      <w:pPr>
        <w:pageBreakBefore w:val="0"/>
        <w:wordWrap/>
        <w:overflowPunct/>
        <w:topLinePunct w:val="0"/>
        <w:autoSpaceDE w:val="0"/>
        <w:autoSpaceDN w:val="0"/>
        <w:bidi w:val="0"/>
        <w:adjustRightInd w:val="0"/>
        <w:spacing w:line="560" w:lineRule="exact"/>
        <w:textAlignment w:val="baseline"/>
        <w:rPr>
          <w:rFonts w:hint="eastAsia" w:ascii="方正小标宋_GBK" w:hAnsi="方正小标宋_GBK" w:eastAsia="方正小标宋_GBK" w:cs="方正小标宋_GBK"/>
          <w:b/>
          <w:bCs/>
          <w:color w:val="auto"/>
          <w:spacing w:val="-6"/>
          <w:sz w:val="40"/>
          <w:szCs w:val="40"/>
        </w:rPr>
      </w:pPr>
      <w:r>
        <w:rPr>
          <w:rFonts w:hint="eastAsia" w:ascii="方正小标宋_GBK" w:hAnsi="方正小标宋_GBK" w:eastAsia="方正小标宋_GBK" w:cs="方正小标宋_GBK"/>
          <w:color w:val="auto"/>
          <w:spacing w:val="6"/>
          <w:sz w:val="30"/>
          <w:szCs w:val="30"/>
          <w:lang w:val="en-US" w:eastAsia="zh-CN"/>
        </w:rPr>
        <w:t>绩效自评</w:t>
      </w:r>
      <w:r>
        <w:rPr>
          <w:rFonts w:hint="eastAsia" w:ascii="方正小标宋_GBK" w:hAnsi="方正小标宋_GBK" w:eastAsia="方正小标宋_GBK" w:cs="方正小标宋_GBK"/>
          <w:color w:val="auto"/>
          <w:spacing w:val="6"/>
          <w:sz w:val="30"/>
          <w:szCs w:val="30"/>
        </w:rPr>
        <w:t>报告出具时间：</w:t>
      </w:r>
      <w:r>
        <w:rPr>
          <w:rFonts w:hint="eastAsia" w:ascii="方正小标宋_GBK" w:hAnsi="方正小标宋_GBK" w:eastAsia="方正小标宋_GBK" w:cs="方正小标宋_GBK"/>
          <w:color w:val="auto"/>
          <w:spacing w:val="6"/>
          <w:sz w:val="30"/>
          <w:szCs w:val="30"/>
          <w:lang w:val="en-US" w:eastAsia="zh-CN"/>
        </w:rPr>
        <w:t>2023</w:t>
      </w:r>
      <w:r>
        <w:rPr>
          <w:rFonts w:hint="eastAsia" w:ascii="方正小标宋_GBK" w:hAnsi="方正小标宋_GBK" w:eastAsia="方正小标宋_GBK" w:cs="方正小标宋_GBK"/>
          <w:color w:val="auto"/>
          <w:spacing w:val="6"/>
          <w:sz w:val="30"/>
          <w:szCs w:val="30"/>
        </w:rPr>
        <w:t>年</w:t>
      </w:r>
      <w:r>
        <w:rPr>
          <w:rFonts w:hint="eastAsia" w:ascii="方正小标宋_GBK" w:hAnsi="方正小标宋_GBK" w:eastAsia="方正小标宋_GBK" w:cs="方正小标宋_GBK"/>
          <w:color w:val="auto"/>
          <w:spacing w:val="6"/>
          <w:sz w:val="30"/>
          <w:szCs w:val="30"/>
          <w:lang w:val="en-US" w:eastAsia="zh-CN"/>
        </w:rPr>
        <w:t>12</w:t>
      </w:r>
      <w:r>
        <w:rPr>
          <w:rFonts w:hint="eastAsia" w:ascii="方正小标宋_GBK" w:hAnsi="方正小标宋_GBK" w:eastAsia="方正小标宋_GBK" w:cs="方正小标宋_GBK"/>
          <w:color w:val="auto"/>
          <w:spacing w:val="6"/>
          <w:sz w:val="30"/>
          <w:szCs w:val="30"/>
        </w:rPr>
        <w:t>月</w:t>
      </w:r>
      <w:r>
        <w:rPr>
          <w:rFonts w:hint="eastAsia" w:ascii="方正小标宋_GBK" w:hAnsi="方正小标宋_GBK" w:eastAsia="方正小标宋_GBK" w:cs="方正小标宋_GBK"/>
          <w:color w:val="auto"/>
          <w:spacing w:val="6"/>
          <w:sz w:val="30"/>
          <w:szCs w:val="30"/>
          <w:lang w:val="en-US" w:eastAsia="zh-CN"/>
        </w:rPr>
        <w:t>26</w:t>
      </w:r>
      <w:r>
        <w:rPr>
          <w:rFonts w:hint="eastAsia" w:ascii="方正小标宋_GBK" w:hAnsi="方正小标宋_GBK" w:eastAsia="方正小标宋_GBK" w:cs="方正小标宋_GBK"/>
          <w:color w:val="auto"/>
          <w:spacing w:val="6"/>
          <w:sz w:val="30"/>
          <w:szCs w:val="30"/>
        </w:rPr>
        <w:t>日</w:t>
      </w:r>
    </w:p>
    <w:p w14:paraId="405F6695">
      <w:pPr>
        <w:pageBreakBefore w:val="0"/>
        <w:wordWrap/>
        <w:overflowPunct/>
        <w:topLinePunct w:val="0"/>
        <w:bidi w:val="0"/>
        <w:spacing w:line="560" w:lineRule="exact"/>
        <w:textAlignment w:val="baseline"/>
        <w:rPr>
          <w:rFonts w:hint="eastAsia" w:ascii="方正小标宋_GBK" w:hAnsi="方正小标宋_GBK" w:eastAsia="方正小标宋_GBK" w:cs="方正小标宋_GBK"/>
          <w:b/>
          <w:bCs/>
          <w:color w:val="auto"/>
          <w:spacing w:val="-6"/>
          <w:sz w:val="32"/>
          <w:szCs w:val="32"/>
          <w:lang w:val="en-US" w:eastAsia="zh-CN"/>
        </w:rPr>
      </w:pPr>
    </w:p>
    <w:p w14:paraId="0ACF61D8">
      <w:pPr>
        <w:pageBreakBefore w:val="0"/>
        <w:wordWrap/>
        <w:overflowPunct/>
        <w:topLinePunct w:val="0"/>
        <w:bidi w:val="0"/>
        <w:spacing w:line="560" w:lineRule="exact"/>
        <w:textAlignment w:val="baseline"/>
        <w:rPr>
          <w:rFonts w:hint="eastAsia" w:ascii="宋体" w:hAnsi="宋体" w:eastAsia="宋体" w:cs="宋体"/>
          <w:b/>
          <w:bCs/>
          <w:color w:val="auto"/>
          <w:spacing w:val="-6"/>
          <w:sz w:val="32"/>
          <w:szCs w:val="32"/>
          <w:lang w:val="en-US" w:eastAsia="zh-CN"/>
        </w:rPr>
      </w:pPr>
    </w:p>
    <w:p w14:paraId="56CD9BD2">
      <w:pPr>
        <w:pageBreakBefore w:val="0"/>
        <w:wordWrap/>
        <w:overflowPunct/>
        <w:topLinePunct w:val="0"/>
        <w:bidi w:val="0"/>
        <w:spacing w:line="560" w:lineRule="exact"/>
        <w:textAlignment w:val="baseline"/>
        <w:rPr>
          <w:rFonts w:hint="eastAsia" w:ascii="宋体" w:hAnsi="宋体" w:eastAsia="宋体" w:cs="宋体"/>
          <w:b/>
          <w:bCs/>
          <w:color w:val="auto"/>
          <w:spacing w:val="-6"/>
          <w:sz w:val="32"/>
          <w:szCs w:val="32"/>
          <w:lang w:val="en-US" w:eastAsia="zh-CN"/>
        </w:rPr>
      </w:pPr>
    </w:p>
    <w:p w14:paraId="3C11E0BB">
      <w:pPr>
        <w:pageBreakBefore w:val="0"/>
        <w:tabs>
          <w:tab w:val="right" w:pos="8845"/>
        </w:tabs>
        <w:wordWrap/>
        <w:overflowPunct/>
        <w:topLinePunct w:val="0"/>
        <w:bidi w:val="0"/>
        <w:spacing w:line="560" w:lineRule="exact"/>
        <w:textAlignment w:val="baseline"/>
        <w:outlineLvl w:val="1"/>
        <w:rPr>
          <w:rFonts w:hint="eastAsia"/>
          <w:color w:val="auto"/>
          <w:lang w:val="en-US" w:eastAsia="zh-CN"/>
        </w:rPr>
      </w:pPr>
      <w:r>
        <w:rPr>
          <w:rFonts w:hint="eastAsia" w:ascii="方正仿宋_GBK" w:hAnsi="方正仿宋_GBK" w:eastAsia="方正仿宋_GBK" w:cs="方正仿宋_GBK"/>
          <w:b/>
          <w:bCs/>
          <w:color w:val="auto"/>
          <w:spacing w:val="-6"/>
          <w:sz w:val="32"/>
          <w:szCs w:val="32"/>
          <w:lang w:val="en-US" w:eastAsia="zh-CN"/>
        </w:rPr>
        <w:t>编制人：马存盛                           审核人：柏永明</w:t>
      </w:r>
    </w:p>
    <w:p w14:paraId="5D4C0D67">
      <w:pPr>
        <w:pageBreakBefore w:val="0"/>
        <w:tabs>
          <w:tab w:val="right" w:pos="8845"/>
        </w:tabs>
        <w:wordWrap/>
        <w:overflowPunct/>
        <w:topLinePunct w:val="0"/>
        <w:bidi w:val="0"/>
        <w:spacing w:line="560" w:lineRule="exact"/>
        <w:textAlignment w:val="baseline"/>
        <w:rPr>
          <w:rFonts w:hint="eastAsia" w:ascii="方正仿宋_GBK" w:hAnsi="方正仿宋_GBK" w:eastAsia="方正仿宋_GBK" w:cs="方正仿宋_GBK"/>
          <w:b/>
          <w:bCs/>
          <w:color w:val="auto"/>
          <w:spacing w:val="-6"/>
          <w:sz w:val="32"/>
          <w:szCs w:val="32"/>
          <w:lang w:val="en-US" w:eastAsia="zh-CN"/>
        </w:rPr>
      </w:pPr>
    </w:p>
    <w:p w14:paraId="113EF268">
      <w:pPr>
        <w:pageBreakBefore w:val="0"/>
        <w:tabs>
          <w:tab w:val="right" w:pos="8845"/>
        </w:tabs>
        <w:wordWrap/>
        <w:overflowPunct/>
        <w:topLinePunct w:val="0"/>
        <w:bidi w:val="0"/>
        <w:spacing w:line="560" w:lineRule="exact"/>
        <w:jc w:val="both"/>
        <w:textAlignment w:val="baseline"/>
        <w:rPr>
          <w:rFonts w:hint="eastAsia" w:ascii="方正小标宋_GBK" w:hAnsi="方正小标宋_GBK" w:eastAsia="方正小标宋_GBK" w:cs="方正小标宋_GBK"/>
          <w:b w:val="0"/>
          <w:bCs w:val="0"/>
          <w:color w:val="auto"/>
          <w:sz w:val="44"/>
          <w:szCs w:val="44"/>
          <w:highlight w:val="none"/>
          <w:lang w:val="en-US" w:eastAsia="zh-CN"/>
        </w:rPr>
      </w:pPr>
    </w:p>
    <w:p w14:paraId="08237FC0">
      <w:pPr>
        <w:pageBreakBefore w:val="0"/>
        <w:tabs>
          <w:tab w:val="right" w:pos="8845"/>
        </w:tabs>
        <w:wordWrap/>
        <w:overflowPunct/>
        <w:topLinePunct w:val="0"/>
        <w:bidi w:val="0"/>
        <w:spacing w:line="560" w:lineRule="exact"/>
        <w:jc w:val="center"/>
        <w:textAlignment w:val="baseline"/>
        <w:outlineLvl w:val="0"/>
        <w:rPr>
          <w:rFonts w:hint="eastAsia" w:ascii="方正小标宋_GBK" w:hAnsi="方正小标宋_GBK" w:eastAsia="方正小标宋_GBK" w:cs="方正小标宋_GBK"/>
          <w:b w:val="0"/>
          <w:bCs w:val="0"/>
          <w:color w:val="auto"/>
          <w:sz w:val="44"/>
          <w:szCs w:val="44"/>
          <w:highlight w:val="none"/>
          <w:lang w:val="en-US" w:eastAsia="zh-CN"/>
        </w:rPr>
      </w:pPr>
    </w:p>
    <w:p w14:paraId="5FE806E7">
      <w:pPr>
        <w:pageBreakBefore w:val="0"/>
        <w:tabs>
          <w:tab w:val="right" w:pos="8845"/>
        </w:tabs>
        <w:wordWrap/>
        <w:overflowPunct/>
        <w:topLinePunct w:val="0"/>
        <w:bidi w:val="0"/>
        <w:spacing w:line="560" w:lineRule="exact"/>
        <w:jc w:val="center"/>
        <w:textAlignment w:val="baseline"/>
        <w:outlineLvl w:val="0"/>
        <w:rPr>
          <w:rFonts w:hint="eastAsia" w:ascii="方正小标宋_GBK" w:hAnsi="方正小标宋_GBK" w:eastAsia="方正小标宋_GBK" w:cs="方正小标宋_GBK"/>
          <w:b w:val="0"/>
          <w:bCs w:val="0"/>
          <w:color w:val="auto"/>
          <w:sz w:val="44"/>
          <w:szCs w:val="44"/>
          <w:highlight w:val="none"/>
          <w:lang w:val="en-US" w:eastAsia="zh-CN"/>
        </w:rPr>
      </w:pPr>
    </w:p>
    <w:p w14:paraId="25D3250C">
      <w:pPr>
        <w:pageBreakBefore w:val="0"/>
        <w:tabs>
          <w:tab w:val="right" w:pos="8845"/>
        </w:tabs>
        <w:wordWrap/>
        <w:overflowPunct/>
        <w:topLinePunct w:val="0"/>
        <w:bidi w:val="0"/>
        <w:spacing w:line="560" w:lineRule="exact"/>
        <w:jc w:val="center"/>
        <w:textAlignment w:val="baseline"/>
        <w:outlineLvl w:val="0"/>
        <w:rPr>
          <w:rFonts w:hint="eastAsia" w:ascii="方正小标宋_GBK" w:hAnsi="方正小标宋_GBK" w:eastAsia="方正小标宋_GBK" w:cs="方正小标宋_GBK"/>
          <w:b w:val="0"/>
          <w:bCs w:val="0"/>
          <w:color w:val="auto"/>
          <w:sz w:val="44"/>
          <w:szCs w:val="44"/>
          <w:highlight w:val="none"/>
          <w:lang w:val="en-US" w:eastAsia="zh-CN"/>
        </w:rPr>
      </w:pPr>
    </w:p>
    <w:p w14:paraId="6790B228">
      <w:pPr>
        <w:pageBreakBefore w:val="0"/>
        <w:tabs>
          <w:tab w:val="right" w:pos="8845"/>
        </w:tabs>
        <w:wordWrap/>
        <w:overflowPunct/>
        <w:topLinePunct w:val="0"/>
        <w:bidi w:val="0"/>
        <w:spacing w:line="560" w:lineRule="exact"/>
        <w:jc w:val="center"/>
        <w:textAlignment w:val="baseline"/>
        <w:outlineLvl w:val="0"/>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小街乡罗尹村歪头山壮大村集体经济示范点</w:t>
      </w:r>
    </w:p>
    <w:p w14:paraId="5AEA740E">
      <w:pPr>
        <w:pageBreakBefore w:val="0"/>
        <w:tabs>
          <w:tab w:val="right" w:pos="8845"/>
        </w:tabs>
        <w:wordWrap/>
        <w:overflowPunct/>
        <w:topLinePunct w:val="0"/>
        <w:bidi w:val="0"/>
        <w:spacing w:line="560" w:lineRule="exact"/>
        <w:jc w:val="center"/>
        <w:textAlignment w:val="baseline"/>
        <w:outlineLvl w:val="0"/>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建设项目</w:t>
      </w:r>
    </w:p>
    <w:p w14:paraId="4D294F28">
      <w:pPr>
        <w:pageBreakBefore w:val="0"/>
        <w:tabs>
          <w:tab w:val="right" w:pos="8845"/>
        </w:tabs>
        <w:wordWrap/>
        <w:overflowPunct/>
        <w:topLinePunct w:val="0"/>
        <w:bidi w:val="0"/>
        <w:spacing w:line="560" w:lineRule="exact"/>
        <w:jc w:val="center"/>
        <w:textAlignment w:val="baseline"/>
        <w:outlineLvl w:val="0"/>
        <w:rPr>
          <w:rFonts w:ascii="宋体" w:hAnsi="宋体" w:eastAsia="宋体" w:cs="宋体"/>
          <w:b/>
          <w:bCs/>
          <w:color w:val="auto"/>
          <w:spacing w:val="-10"/>
          <w:sz w:val="40"/>
          <w:szCs w:val="40"/>
        </w:rPr>
      </w:pPr>
      <w:r>
        <w:rPr>
          <w:rFonts w:hint="eastAsia" w:ascii="方正小标宋_GBK" w:hAnsi="方正小标宋_GBK" w:eastAsia="方正小标宋_GBK" w:cs="方正小标宋_GBK"/>
          <w:b w:val="0"/>
          <w:bCs w:val="0"/>
          <w:color w:val="auto"/>
          <w:spacing w:val="-10"/>
          <w:sz w:val="40"/>
          <w:szCs w:val="40"/>
        </w:rPr>
        <w:t>绩</w:t>
      </w:r>
      <w:r>
        <w:rPr>
          <w:rFonts w:hint="eastAsia" w:ascii="方正小标宋_GBK" w:hAnsi="方正小标宋_GBK" w:eastAsia="方正小标宋_GBK" w:cs="方正小标宋_GBK"/>
          <w:b w:val="0"/>
          <w:bCs w:val="0"/>
          <w:color w:val="auto"/>
          <w:spacing w:val="-10"/>
          <w:sz w:val="44"/>
          <w:szCs w:val="44"/>
        </w:rPr>
        <w:t>效自评报告</w:t>
      </w:r>
    </w:p>
    <w:p w14:paraId="4031A3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hAnsi="Arial" w:eastAsia="Arial" w:cs="Arial"/>
          <w:snapToGrid w:val="0"/>
          <w:color w:val="auto"/>
          <w:kern w:val="0"/>
          <w:sz w:val="21"/>
          <w:szCs w:val="21"/>
        </w:rPr>
      </w:pPr>
    </w:p>
    <w:p w14:paraId="29B0B2BF">
      <w:pPr>
        <w:keepNext w:val="0"/>
        <w:keepLines w:val="0"/>
        <w:pageBreakBefore w:val="0"/>
        <w:widowControl/>
        <w:kinsoku w:val="0"/>
        <w:wordWrap/>
        <w:overflowPunct/>
        <w:topLinePunct w:val="0"/>
        <w:autoSpaceDE w:val="0"/>
        <w:autoSpaceDN w:val="0"/>
        <w:bidi w:val="0"/>
        <w:adjustRightInd w:val="0"/>
        <w:snapToGrid w:val="0"/>
        <w:spacing w:line="560" w:lineRule="exact"/>
        <w:ind w:firstLine="707" w:firstLineChars="217"/>
        <w:jc w:val="left"/>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color w:val="auto"/>
          <w:spacing w:val="3"/>
          <w:sz w:val="32"/>
          <w:szCs w:val="32"/>
        </w:rPr>
        <w:t>为做好衔接资金项目资金绩效管理工作，进一步提高财政专项衔接资金的使用效益，现将小街乡罗尹村歪头山壮大村集体经济示范点建设项目绩效自评情况报告如下：</w:t>
      </w:r>
    </w:p>
    <w:p w14:paraId="577616DA">
      <w:pPr>
        <w:keepNext w:val="0"/>
        <w:keepLines w:val="0"/>
        <w:pageBreakBefore w:val="0"/>
        <w:widowControl/>
        <w:tabs>
          <w:tab w:val="left" w:pos="847"/>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一、项目基本情况</w:t>
      </w:r>
    </w:p>
    <w:p w14:paraId="2FCE8138">
      <w:pPr>
        <w:keepNext w:val="0"/>
        <w:keepLines w:val="0"/>
        <w:pageBreakBefore w:val="0"/>
        <w:widowControl/>
        <w:tabs>
          <w:tab w:val="left" w:pos="943"/>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1"/>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（一）项目概况</w:t>
      </w:r>
    </w:p>
    <w:p w14:paraId="18081B7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b/>
          <w:bCs/>
          <w:snapToGrid w:val="0"/>
          <w:color w:val="auto"/>
          <w:kern w:val="0"/>
          <w:sz w:val="32"/>
          <w:szCs w:val="32"/>
          <w:lang w:val="en-US" w:eastAsia="zh-CN"/>
        </w:rPr>
        <w:t>1、</w:t>
      </w:r>
      <w:r>
        <w:rPr>
          <w:rFonts w:hint="eastAsia" w:ascii="Times New Roman" w:hAnsi="Times New Roman" w:eastAsia="方正仿宋_GBK" w:cs="Times New Roman"/>
          <w:b/>
          <w:bCs/>
          <w:snapToGrid w:val="0"/>
          <w:color w:val="auto"/>
          <w:kern w:val="0"/>
          <w:sz w:val="32"/>
          <w:szCs w:val="32"/>
          <w:lang w:val="en-US" w:eastAsia="zh-CN"/>
        </w:rPr>
        <w:t>罗尹</w:t>
      </w:r>
      <w:r>
        <w:rPr>
          <w:rFonts w:hint="default" w:ascii="Times New Roman" w:hAnsi="Times New Roman" w:eastAsia="方正仿宋_GBK" w:cs="Times New Roman"/>
          <w:b/>
          <w:bCs/>
          <w:snapToGrid w:val="0"/>
          <w:color w:val="auto"/>
          <w:kern w:val="0"/>
          <w:sz w:val="32"/>
          <w:szCs w:val="32"/>
          <w:lang w:val="en-US" w:eastAsia="zh-CN"/>
        </w:rPr>
        <w:t>村基本情况</w:t>
      </w:r>
    </w:p>
    <w:p w14:paraId="18517A9B">
      <w:pPr>
        <w:keepNext w:val="0"/>
        <w:keepLines w:val="0"/>
        <w:pageBreakBefore w:val="0"/>
        <w:widowControl/>
        <w:tabs>
          <w:tab w:val="left" w:pos="88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21"/>
          <w:szCs w:val="21"/>
          <w:lang w:val="en-US" w:eastAsia="zh-CN"/>
        </w:rPr>
      </w:pPr>
      <w:r>
        <w:rPr>
          <w:rFonts w:hint="default" w:ascii="Times New Roman" w:hAnsi="Times New Roman" w:eastAsia="方正仿宋_GBK" w:cs="Times New Roman"/>
          <w:color w:val="auto"/>
          <w:sz w:val="32"/>
          <w:szCs w:val="32"/>
          <w:lang w:val="en-US" w:eastAsia="zh-CN"/>
        </w:rPr>
        <w:t>罗尹村委会地处小街乡北面，距乡政府所在地8公里，距易门县城45公里。东邻六街镇，南邻小街村委会，西邻狮子山村委会，北邻禄丰县。罗尹村委会辖锡厂、坡拖、歪头山等24个村民小组，现有农户1005户3007人。罗尹村委会是小街乡人口最多的行政村，杭瑞高速从此穿梭而过，交通便利，区位优势明显，农业商品化程度较高，借助地势平坦，土壤肥沃等优势，可大力发展菜豌豆、油菜花、蚕豆、泡核桃等蔬菜林果作物；全村农民主要以种植烤烟、玉米等农作物，养殖山羊、毛驴、生猪等作为主要收入来源。辖区内歪头山村，是易门县苗族聚居最为集中的村落，苗族文化丰富多彩，每两年一届的花山节吸引着周边游客，影响力不断加大。近年来，村内道路、水利等基础设施不断改善，群众增收逐年增加，辖区内有歪头山苗族自然村，文化作品远近闻名，为推动本村经济注入新的活力。2022年，全村共有脱贫户45户148人，边缘易致贫户2户7人。项目实施地位于小街乡罗尹村歪头山，近年来小街乡围绕农业增效、农民增收、农村发展的目标，大力调整产业结构，大力发展果蔬菜产业，小如桃子、菜豌豆、萝卜制种、紫甘蓝、青花、娃娃菜等，街乡罗尹村委会村集体在歪头山村种植桃子50亩，带动全村广泛种植桃树，在传统种植烤烟、蔬菜的基础上，拓宽增收渠道，自桃树挂果以来，平均亩产达到1000至1600斤左右，桃子种植成为歪头山不可或缺的产业。但因缺乏水池、管道等水网基础设施，难以发挥“高原红土地”的经济效益和社会效益。为进一步壮大村集体经济，配齐配强产业硬件设施，非常有必要对歪头山水网基础设施进行提升改造。</w:t>
      </w:r>
    </w:p>
    <w:p w14:paraId="43A3DC7F">
      <w:pPr>
        <w:pageBreakBefore w:val="0"/>
        <w:tabs>
          <w:tab w:val="left" w:pos="703"/>
        </w:tabs>
        <w:wordWrap/>
        <w:overflowPunct/>
        <w:topLinePunct w:val="0"/>
        <w:bidi w:val="0"/>
        <w:spacing w:line="560" w:lineRule="exact"/>
        <w:ind w:firstLine="643" w:firstLineChars="200"/>
        <w:jc w:val="left"/>
        <w:textAlignment w:val="baseline"/>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2、项目实施情况</w:t>
      </w:r>
    </w:p>
    <w:p w14:paraId="0202ED04">
      <w:pPr>
        <w:keepNext w:val="0"/>
        <w:keepLines w:val="0"/>
        <w:pageBreakBefore w:val="0"/>
        <w:widowControl/>
        <w:tabs>
          <w:tab w:val="left" w:pos="9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21"/>
          <w:szCs w:val="21"/>
          <w:lang w:val="en-US" w:eastAsia="zh-CN"/>
        </w:rPr>
      </w:pPr>
      <w:r>
        <w:rPr>
          <w:rFonts w:hint="default" w:ascii="Times New Roman" w:hAnsi="Times New Roman" w:eastAsia="方正仿宋_GBK" w:cs="Times New Roman"/>
          <w:snapToGrid w:val="0"/>
          <w:color w:val="auto"/>
          <w:kern w:val="0"/>
          <w:sz w:val="32"/>
          <w:szCs w:val="32"/>
          <w:lang w:val="en-US" w:eastAsia="zh-CN"/>
        </w:rPr>
        <w:t>建设内容：建设500立方米圆形钢筋混凝土水池、50立方米矩形钢筋混凝土水池；架设1000米DN50镀锌钢管、1000米DN65镀锌钢管、1000米DN40镀锌钢管、422米DN20镀锌钢管；建设72平方米管理用房、766米护栏、场地硬化20立方米</w:t>
      </w:r>
      <w:r>
        <w:rPr>
          <w:rFonts w:hint="eastAsia" w:ascii="Times New Roman" w:hAnsi="Times New Roman" w:eastAsia="方正仿宋_GBK" w:cs="Times New Roman"/>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项目审核审定金额</w:t>
      </w:r>
      <w:r>
        <w:rPr>
          <w:rFonts w:hint="eastAsia" w:ascii="Times New Roman" w:hAnsi="Times New Roman" w:eastAsia="方正仿宋_GBK" w:cs="Times New Roman"/>
          <w:snapToGrid w:val="0"/>
          <w:color w:val="auto"/>
          <w:kern w:val="0"/>
          <w:sz w:val="32"/>
          <w:szCs w:val="32"/>
          <w:lang w:val="en-US" w:eastAsia="zh-CN"/>
        </w:rPr>
        <w:t>64</w:t>
      </w:r>
      <w:r>
        <w:rPr>
          <w:rFonts w:hint="default" w:ascii="Times New Roman" w:hAnsi="Times New Roman" w:eastAsia="方正仿宋_GBK" w:cs="Times New Roman"/>
          <w:snapToGrid w:val="0"/>
          <w:color w:val="auto"/>
          <w:kern w:val="0"/>
          <w:sz w:val="32"/>
          <w:szCs w:val="32"/>
          <w:lang w:val="en-US" w:eastAsia="zh-CN"/>
        </w:rPr>
        <w:t>万元。通过</w:t>
      </w:r>
      <w:r>
        <w:rPr>
          <w:rFonts w:hint="eastAsia" w:ascii="Times New Roman" w:hAnsi="Times New Roman" w:eastAsia="方正仿宋_GBK" w:cs="Times New Roman"/>
          <w:color w:val="auto"/>
          <w:sz w:val="32"/>
          <w:szCs w:val="32"/>
          <w:lang w:val="en-US" w:eastAsia="zh-CN"/>
        </w:rPr>
        <w:t>小街乡罗尹村歪头山壮大村集体经济示范点建设项目</w:t>
      </w:r>
      <w:r>
        <w:rPr>
          <w:rFonts w:hint="default" w:ascii="Times New Roman" w:hAnsi="Times New Roman" w:eastAsia="方正仿宋_GBK" w:cs="Times New Roman"/>
          <w:snapToGrid w:val="0"/>
          <w:color w:val="auto"/>
          <w:kern w:val="0"/>
          <w:sz w:val="32"/>
          <w:szCs w:val="32"/>
          <w:lang w:val="en-US" w:eastAsia="zh-CN"/>
        </w:rPr>
        <w:t>的实施，进一步加快我乡水网基础设施建设，提升水资源的使用效率，为农业生产发展提供水资源配置服务，促进农田种植增收增产。为歪头山片区果蔬种植提供有利条件，摆脱产业结构单一、经济发展乏力的现状，进一步配齐配强产业硬件基础，提升灌溉效率，改善种植结构，为下一步打造集采摘、观光旅游于一体的富民强村路及美丽乡村田园综合体提供有力保障。</w:t>
      </w:r>
    </w:p>
    <w:p w14:paraId="27D727E9">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default" w:ascii="Times New Roman" w:hAnsi="Times New Roman" w:eastAsia="方正仿宋_GBK" w:cs="Times New Roman"/>
          <w:snapToGrid w:val="0"/>
          <w:color w:val="auto"/>
          <w:kern w:val="0"/>
          <w:sz w:val="21"/>
          <w:szCs w:val="21"/>
          <w:lang w:val="en-US" w:eastAsia="zh-CN"/>
        </w:rPr>
      </w:pPr>
      <w:r>
        <w:rPr>
          <w:rFonts w:hint="default" w:ascii="Times New Roman" w:hAnsi="Times New Roman" w:eastAsia="方正仿宋_GBK" w:cs="Times New Roman"/>
          <w:b/>
          <w:bCs/>
          <w:color w:val="auto"/>
          <w:sz w:val="32"/>
          <w:szCs w:val="32"/>
          <w:lang w:val="en-US" w:eastAsia="zh-CN"/>
        </w:rPr>
        <w:t>3、资金来源及使用情况</w:t>
      </w:r>
    </w:p>
    <w:p w14:paraId="58AECACD">
      <w:pPr>
        <w:keepNext w:val="0"/>
        <w:keepLines w:val="0"/>
        <w:pageBreakBefore w:val="0"/>
        <w:widowControl/>
        <w:tabs>
          <w:tab w:val="left" w:pos="9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21"/>
          <w:szCs w:val="21"/>
          <w:lang w:val="en-US" w:eastAsia="zh-CN"/>
        </w:rPr>
      </w:pPr>
      <w:r>
        <w:rPr>
          <w:rFonts w:hint="default" w:ascii="Times New Roman" w:hAnsi="Times New Roman" w:eastAsia="方正仿宋_GBK" w:cs="Times New Roman"/>
          <w:snapToGrid w:val="0"/>
          <w:color w:val="auto"/>
          <w:kern w:val="0"/>
          <w:sz w:val="32"/>
          <w:szCs w:val="32"/>
          <w:lang w:val="en-US" w:eastAsia="zh-CN"/>
        </w:rPr>
        <w:t>项目建设计划总投资</w:t>
      </w:r>
      <w:r>
        <w:rPr>
          <w:rFonts w:hint="eastAsia" w:ascii="Times New Roman" w:hAnsi="Times New Roman" w:eastAsia="方正仿宋_GBK" w:cs="Times New Roman"/>
          <w:snapToGrid w:val="0"/>
          <w:color w:val="auto"/>
          <w:kern w:val="0"/>
          <w:sz w:val="32"/>
          <w:szCs w:val="32"/>
          <w:lang w:val="en-US" w:eastAsia="zh-CN"/>
        </w:rPr>
        <w:t>64</w:t>
      </w:r>
      <w:r>
        <w:rPr>
          <w:rFonts w:hint="default" w:ascii="Times New Roman" w:hAnsi="Times New Roman" w:eastAsia="方正仿宋_GBK" w:cs="Times New Roman"/>
          <w:snapToGrid w:val="0"/>
          <w:color w:val="auto"/>
          <w:kern w:val="0"/>
          <w:sz w:val="32"/>
          <w:szCs w:val="32"/>
          <w:lang w:val="en-US" w:eastAsia="zh-CN"/>
        </w:rPr>
        <w:t>万元，</w:t>
      </w:r>
      <w:r>
        <w:rPr>
          <w:rFonts w:hint="default" w:ascii="Times New Roman" w:hAnsi="Times New Roman" w:eastAsia="方正仿宋_GB2312" w:cs="Times New Roman"/>
          <w:color w:val="auto"/>
          <w:sz w:val="32"/>
          <w:szCs w:val="32"/>
          <w:lang w:val="en-US" w:eastAsia="zh-CN"/>
        </w:rPr>
        <w:t>财政衔接资金</w:t>
      </w:r>
      <w:r>
        <w:rPr>
          <w:rFonts w:hint="eastAsia" w:ascii="Times New Roman" w:hAnsi="Times New Roman" w:eastAsia="方正仿宋_GB2312" w:cs="Times New Roman"/>
          <w:color w:val="auto"/>
          <w:sz w:val="32"/>
          <w:szCs w:val="32"/>
          <w:lang w:val="en-US" w:eastAsia="zh-CN"/>
        </w:rPr>
        <w:t>64</w:t>
      </w:r>
      <w:r>
        <w:rPr>
          <w:rFonts w:hint="default" w:ascii="Times New Roman" w:hAnsi="Times New Roman" w:eastAsia="方正仿宋_GBK" w:cs="Times New Roman"/>
          <w:snapToGrid w:val="0"/>
          <w:color w:val="auto"/>
          <w:kern w:val="0"/>
          <w:sz w:val="32"/>
          <w:szCs w:val="32"/>
          <w:lang w:val="en-US" w:eastAsia="zh-CN"/>
        </w:rPr>
        <w:t>万元，其他不足部分由</w:t>
      </w:r>
      <w:r>
        <w:rPr>
          <w:rFonts w:hint="eastAsia" w:ascii="Times New Roman" w:hAnsi="Times New Roman" w:eastAsia="方正仿宋_GBK" w:cs="Times New Roman"/>
          <w:snapToGrid w:val="0"/>
          <w:color w:val="auto"/>
          <w:kern w:val="0"/>
          <w:sz w:val="32"/>
          <w:szCs w:val="32"/>
          <w:lang w:val="en-US" w:eastAsia="zh-CN"/>
        </w:rPr>
        <w:t>村委会</w:t>
      </w:r>
      <w:r>
        <w:rPr>
          <w:rFonts w:hint="default" w:ascii="Times New Roman" w:hAnsi="Times New Roman" w:eastAsia="方正仿宋_GBK" w:cs="Times New Roman"/>
          <w:snapToGrid w:val="0"/>
          <w:color w:val="auto"/>
          <w:kern w:val="0"/>
          <w:sz w:val="32"/>
          <w:szCs w:val="32"/>
          <w:lang w:val="en-US" w:eastAsia="zh-CN"/>
        </w:rPr>
        <w:t>自筹。《玉财农〔2023〕87号玉溪市财政局关于下达2023年省级财政衔接推进乡村振兴补助资金（巩固拓展脱贫攻坚成果和乡村振兴任务）的通知》（玉财农〔2023〕87号）资金来源于省级财政衔接资金</w:t>
      </w:r>
      <w:r>
        <w:rPr>
          <w:rFonts w:hint="eastAsia" w:ascii="Times New Roman" w:hAnsi="Times New Roman" w:eastAsia="方正仿宋_GBK" w:cs="Times New Roman"/>
          <w:snapToGrid w:val="0"/>
          <w:color w:val="auto"/>
          <w:kern w:val="0"/>
          <w:sz w:val="32"/>
          <w:szCs w:val="32"/>
          <w:lang w:val="en-US" w:eastAsia="zh-CN"/>
        </w:rPr>
        <w:t>64</w:t>
      </w:r>
      <w:r>
        <w:rPr>
          <w:rFonts w:hint="default" w:ascii="Times New Roman" w:hAnsi="Times New Roman" w:eastAsia="方正仿宋_GBK" w:cs="Times New Roman"/>
          <w:snapToGrid w:val="0"/>
          <w:color w:val="auto"/>
          <w:kern w:val="0"/>
          <w:sz w:val="32"/>
          <w:szCs w:val="32"/>
          <w:lang w:val="en-US" w:eastAsia="zh-CN"/>
        </w:rPr>
        <w:t>万元，经项目工程结算审计，项目</w:t>
      </w:r>
      <w:r>
        <w:rPr>
          <w:rFonts w:hint="eastAsia" w:ascii="Times New Roman" w:hAnsi="Times New Roman" w:eastAsia="方正仿宋_GBK" w:cs="Times New Roman"/>
          <w:snapToGrid w:val="0"/>
          <w:color w:val="auto"/>
          <w:kern w:val="0"/>
          <w:sz w:val="32"/>
          <w:szCs w:val="32"/>
          <w:lang w:val="en-US" w:eastAsia="zh-CN"/>
        </w:rPr>
        <w:t>结算</w:t>
      </w:r>
      <w:r>
        <w:rPr>
          <w:rFonts w:hint="default" w:ascii="Times New Roman" w:hAnsi="Times New Roman" w:eastAsia="方正仿宋_GBK" w:cs="Times New Roman"/>
          <w:snapToGrid w:val="0"/>
          <w:color w:val="auto"/>
          <w:kern w:val="0"/>
          <w:sz w:val="32"/>
          <w:szCs w:val="32"/>
          <w:lang w:val="en-US" w:eastAsia="zh-CN"/>
        </w:rPr>
        <w:t>金额</w:t>
      </w:r>
      <w:r>
        <w:rPr>
          <w:rFonts w:hint="eastAsia" w:ascii="Times New Roman" w:hAnsi="Times New Roman" w:eastAsia="方正仿宋_GBK" w:cs="Times New Roman"/>
          <w:snapToGrid w:val="0"/>
          <w:color w:val="auto"/>
          <w:kern w:val="0"/>
          <w:sz w:val="32"/>
          <w:szCs w:val="32"/>
          <w:lang w:val="en-US" w:eastAsia="zh-CN"/>
        </w:rPr>
        <w:t>653012.45</w:t>
      </w:r>
      <w:r>
        <w:rPr>
          <w:rFonts w:hint="default" w:ascii="Times New Roman" w:hAnsi="Times New Roman" w:eastAsia="方正仿宋_GBK" w:cs="Times New Roman"/>
          <w:snapToGrid w:val="0"/>
          <w:color w:val="auto"/>
          <w:kern w:val="0"/>
          <w:sz w:val="32"/>
          <w:szCs w:val="32"/>
          <w:lang w:val="en-US" w:eastAsia="zh-CN"/>
        </w:rPr>
        <w:t>万元，</w:t>
      </w:r>
      <w:r>
        <w:rPr>
          <w:rFonts w:hint="default" w:ascii="Times New Roman" w:hAnsi="Times New Roman" w:eastAsia="方正仿宋_GBK" w:cs="Times New Roman"/>
          <w:color w:val="auto"/>
          <w:sz w:val="32"/>
          <w:szCs w:val="32"/>
          <w:lang w:val="en-US" w:eastAsia="zh-CN"/>
        </w:rPr>
        <w:t>项目已拨付资金</w:t>
      </w:r>
      <w:r>
        <w:rPr>
          <w:rFonts w:hint="eastAsia" w:ascii="Times New Roman" w:hAnsi="Times New Roman" w:eastAsia="方正仿宋_GBK" w:cs="Times New Roman"/>
          <w:color w:val="auto"/>
          <w:sz w:val="32"/>
          <w:szCs w:val="32"/>
          <w:lang w:val="en-US" w:eastAsia="zh-CN"/>
        </w:rPr>
        <w:t>612000.00</w:t>
      </w:r>
      <w:r>
        <w:rPr>
          <w:rFonts w:hint="default" w:ascii="Times New Roman" w:hAnsi="Times New Roman" w:eastAsia="方正仿宋_GBK" w:cs="Times New Roman"/>
          <w:color w:val="auto"/>
          <w:sz w:val="32"/>
          <w:szCs w:val="32"/>
          <w:lang w:val="en-US" w:eastAsia="zh-CN"/>
        </w:rPr>
        <w:t>元，占省级财政衔接资金</w:t>
      </w:r>
      <w:r>
        <w:rPr>
          <w:rFonts w:hint="eastAsia" w:ascii="Times New Roman" w:hAnsi="Times New Roman" w:eastAsia="方正仿宋_GBK" w:cs="Times New Roman"/>
          <w:color w:val="auto"/>
          <w:sz w:val="32"/>
          <w:szCs w:val="32"/>
          <w:lang w:val="en-US" w:eastAsia="zh-CN"/>
        </w:rPr>
        <w:t>95.63</w:t>
      </w:r>
      <w:r>
        <w:rPr>
          <w:rFonts w:hint="default" w:ascii="Times New Roman" w:hAnsi="Times New Roman" w:eastAsia="方正仿宋_GBK" w:cs="Times New Roman"/>
          <w:color w:val="auto"/>
          <w:sz w:val="32"/>
          <w:szCs w:val="32"/>
          <w:lang w:val="en-US" w:eastAsia="zh-CN"/>
        </w:rPr>
        <w:t>%。</w:t>
      </w:r>
    </w:p>
    <w:p w14:paraId="1562D9A5">
      <w:pPr>
        <w:pageBreakBefore w:val="0"/>
        <w:wordWrap/>
        <w:overflowPunct/>
        <w:topLinePunct w:val="0"/>
        <w:bidi w:val="0"/>
        <w:spacing w:line="560" w:lineRule="exact"/>
        <w:ind w:firstLine="595" w:firstLineChars="0"/>
        <w:jc w:val="left"/>
        <w:textAlignment w:val="baseline"/>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4、组织及管理情况。包括项目组织情况、项目实施流程、资金拨付流程。</w:t>
      </w:r>
    </w:p>
    <w:p w14:paraId="47B2993E">
      <w:pPr>
        <w:keepNext w:val="0"/>
        <w:keepLines w:val="0"/>
        <w:pageBreakBefore w:val="0"/>
        <w:widowControl/>
        <w:tabs>
          <w:tab w:val="left" w:pos="9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该项目由小街乡人民政府委托玉溪鸿科项目管理有限公司在2023年</w:t>
      </w:r>
      <w:r>
        <w:rPr>
          <w:rFonts w:hint="eastAsia" w:ascii="Times New Roman" w:hAnsi="Times New Roman" w:eastAsia="方正仿宋_GBK" w:cs="Times New Roman"/>
          <w:snapToGrid w:val="0"/>
          <w:color w:val="auto"/>
          <w:kern w:val="0"/>
          <w:sz w:val="32"/>
          <w:szCs w:val="32"/>
          <w:lang w:val="en-US" w:eastAsia="zh-CN"/>
        </w:rPr>
        <w:t>10</w:t>
      </w:r>
      <w:r>
        <w:rPr>
          <w:rFonts w:hint="default" w:ascii="Times New Roman" w:hAnsi="Times New Roman" w:eastAsia="方正仿宋_GBK" w:cs="Times New Roman"/>
          <w:snapToGrid w:val="0"/>
          <w:color w:val="auto"/>
          <w:kern w:val="0"/>
          <w:sz w:val="32"/>
          <w:szCs w:val="32"/>
          <w:lang w:val="en-US" w:eastAsia="zh-CN"/>
        </w:rPr>
        <w:t>月通过邀请招标方式完成招投标工作，确定</w:t>
      </w:r>
      <w:r>
        <w:rPr>
          <w:rFonts w:hint="eastAsia" w:ascii="Times New Roman" w:hAnsi="Times New Roman" w:eastAsia="方正仿宋_GBK" w:cs="Times New Roman"/>
          <w:snapToGrid w:val="0"/>
          <w:color w:val="auto"/>
          <w:kern w:val="0"/>
          <w:sz w:val="32"/>
          <w:szCs w:val="32"/>
          <w:lang w:val="en-US" w:eastAsia="zh-CN"/>
        </w:rPr>
        <w:t>玉溪隆腾建设工程有限公司</w:t>
      </w:r>
      <w:r>
        <w:rPr>
          <w:rFonts w:hint="default" w:ascii="Times New Roman" w:hAnsi="Times New Roman" w:eastAsia="方正仿宋_GBK" w:cs="Times New Roman"/>
          <w:snapToGrid w:val="0"/>
          <w:color w:val="auto"/>
          <w:kern w:val="0"/>
          <w:sz w:val="32"/>
          <w:szCs w:val="32"/>
          <w:lang w:val="en-US" w:eastAsia="zh-CN"/>
        </w:rPr>
        <w:t>为中标候选人，经公示无异意发放中标通知书，2023年</w:t>
      </w:r>
      <w:r>
        <w:rPr>
          <w:rFonts w:hint="eastAsia" w:ascii="Times New Roman" w:hAnsi="Times New Roman" w:eastAsia="方正仿宋_GBK" w:cs="Times New Roman"/>
          <w:snapToGrid w:val="0"/>
          <w:color w:val="auto"/>
          <w:kern w:val="0"/>
          <w:sz w:val="32"/>
          <w:szCs w:val="32"/>
          <w:lang w:val="en-US" w:eastAsia="zh-CN"/>
        </w:rPr>
        <w:t>10</w:t>
      </w:r>
      <w:r>
        <w:rPr>
          <w:rFonts w:hint="default" w:ascii="Times New Roman" w:hAnsi="Times New Roman" w:eastAsia="方正仿宋_GBK" w:cs="Times New Roman"/>
          <w:snapToGrid w:val="0"/>
          <w:color w:val="auto"/>
          <w:kern w:val="0"/>
          <w:sz w:val="32"/>
          <w:szCs w:val="32"/>
          <w:lang w:val="en-US" w:eastAsia="zh-CN"/>
        </w:rPr>
        <w:t>月</w:t>
      </w:r>
      <w:r>
        <w:rPr>
          <w:rFonts w:hint="eastAsia" w:ascii="Times New Roman" w:hAnsi="Times New Roman" w:eastAsia="方正仿宋_GBK" w:cs="Times New Roman"/>
          <w:snapToGrid w:val="0"/>
          <w:color w:val="auto"/>
          <w:kern w:val="0"/>
          <w:sz w:val="32"/>
          <w:szCs w:val="32"/>
          <w:lang w:val="en-US" w:eastAsia="zh-CN"/>
        </w:rPr>
        <w:t>6</w:t>
      </w:r>
      <w:r>
        <w:rPr>
          <w:rFonts w:hint="default" w:ascii="Times New Roman" w:hAnsi="Times New Roman" w:eastAsia="方正仿宋_GBK" w:cs="Times New Roman"/>
          <w:snapToGrid w:val="0"/>
          <w:color w:val="auto"/>
          <w:kern w:val="0"/>
          <w:sz w:val="32"/>
          <w:szCs w:val="32"/>
          <w:lang w:val="en-US" w:eastAsia="zh-CN"/>
        </w:rPr>
        <w:t>日与中标单位签订施工合同，经过近二个月时间的施工，工程于2023年</w:t>
      </w:r>
      <w:r>
        <w:rPr>
          <w:rFonts w:hint="eastAsia" w:ascii="Times New Roman" w:hAnsi="Times New Roman" w:eastAsia="方正仿宋_GBK" w:cs="Times New Roman"/>
          <w:snapToGrid w:val="0"/>
          <w:color w:val="auto"/>
          <w:kern w:val="0"/>
          <w:sz w:val="32"/>
          <w:szCs w:val="32"/>
          <w:lang w:val="en-US" w:eastAsia="zh-CN"/>
        </w:rPr>
        <w:t>12</w:t>
      </w:r>
      <w:r>
        <w:rPr>
          <w:rFonts w:hint="default" w:ascii="Times New Roman" w:hAnsi="Times New Roman" w:eastAsia="方正仿宋_GBK" w:cs="Times New Roman"/>
          <w:snapToGrid w:val="0"/>
          <w:color w:val="auto"/>
          <w:kern w:val="0"/>
          <w:sz w:val="32"/>
          <w:szCs w:val="32"/>
          <w:lang w:val="en-US" w:eastAsia="zh-CN"/>
        </w:rPr>
        <w:t>月</w:t>
      </w:r>
      <w:r>
        <w:rPr>
          <w:rFonts w:hint="eastAsia" w:ascii="Times New Roman" w:hAnsi="Times New Roman" w:eastAsia="方正仿宋_GBK" w:cs="Times New Roman"/>
          <w:snapToGrid w:val="0"/>
          <w:color w:val="auto"/>
          <w:kern w:val="0"/>
          <w:sz w:val="32"/>
          <w:szCs w:val="32"/>
          <w:lang w:val="en-US" w:eastAsia="zh-CN"/>
        </w:rPr>
        <w:t>8</w:t>
      </w:r>
      <w:r>
        <w:rPr>
          <w:rFonts w:hint="default" w:ascii="Times New Roman" w:hAnsi="Times New Roman" w:eastAsia="方正仿宋_GBK" w:cs="Times New Roman"/>
          <w:snapToGrid w:val="0"/>
          <w:color w:val="auto"/>
          <w:kern w:val="0"/>
          <w:sz w:val="32"/>
          <w:szCs w:val="32"/>
          <w:lang w:val="en-US" w:eastAsia="zh-CN"/>
        </w:rPr>
        <w:t>日建设完成全部工程内容，结算金额</w:t>
      </w:r>
      <w:r>
        <w:rPr>
          <w:rFonts w:hint="eastAsia" w:ascii="Times New Roman" w:hAnsi="Times New Roman" w:eastAsia="方正仿宋_GBK" w:cs="Times New Roman"/>
          <w:snapToGrid w:val="0"/>
          <w:color w:val="auto"/>
          <w:kern w:val="0"/>
          <w:sz w:val="32"/>
          <w:szCs w:val="32"/>
          <w:lang w:val="en-US" w:eastAsia="zh-CN"/>
        </w:rPr>
        <w:t>653012.45</w:t>
      </w:r>
      <w:r>
        <w:rPr>
          <w:rFonts w:hint="default" w:ascii="Times New Roman" w:hAnsi="Times New Roman" w:eastAsia="方正仿宋_GBK" w:cs="Times New Roman"/>
          <w:snapToGrid w:val="0"/>
          <w:color w:val="auto"/>
          <w:kern w:val="0"/>
          <w:sz w:val="32"/>
          <w:szCs w:val="32"/>
          <w:lang w:val="en-US" w:eastAsia="zh-CN"/>
        </w:rPr>
        <w:t>元，2023年12月</w:t>
      </w:r>
      <w:r>
        <w:rPr>
          <w:rFonts w:hint="eastAsia" w:ascii="Times New Roman" w:hAnsi="Times New Roman" w:eastAsia="方正仿宋_GBK" w:cs="Times New Roman"/>
          <w:snapToGrid w:val="0"/>
          <w:color w:val="auto"/>
          <w:kern w:val="0"/>
          <w:sz w:val="32"/>
          <w:szCs w:val="32"/>
          <w:lang w:val="en-US" w:eastAsia="zh-CN"/>
        </w:rPr>
        <w:t>2</w:t>
      </w:r>
      <w:r>
        <w:rPr>
          <w:rFonts w:hint="default" w:ascii="Times New Roman" w:hAnsi="Times New Roman" w:eastAsia="方正仿宋_GBK" w:cs="Times New Roman"/>
          <w:snapToGrid w:val="0"/>
          <w:color w:val="auto"/>
          <w:kern w:val="0"/>
          <w:sz w:val="32"/>
          <w:szCs w:val="32"/>
          <w:lang w:val="en-US" w:eastAsia="zh-CN"/>
        </w:rPr>
        <w:t>4日完成验收。项目资金严格按照乡镇报账制，严格执行村、乡、财政所三级审批拨付程序。</w:t>
      </w:r>
    </w:p>
    <w:p w14:paraId="697FC71E">
      <w:pPr>
        <w:keepNext w:val="0"/>
        <w:keepLines w:val="0"/>
        <w:pageBreakBefore w:val="0"/>
        <w:widowControl/>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1"/>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（二）绩效目标。</w:t>
      </w:r>
    </w:p>
    <w:p w14:paraId="4A30DBE5">
      <w:pPr>
        <w:keepNext w:val="0"/>
        <w:keepLines w:val="0"/>
        <w:pageBreakBefore w:val="0"/>
        <w:widowControl/>
        <w:tabs>
          <w:tab w:val="left" w:pos="679"/>
        </w:tabs>
        <w:kinsoku w:val="0"/>
        <w:wordWrap/>
        <w:overflowPunct/>
        <w:topLinePunct w:val="0"/>
        <w:autoSpaceDE w:val="0"/>
        <w:autoSpaceDN w:val="0"/>
        <w:bidi w:val="0"/>
        <w:adjustRightInd w:val="0"/>
        <w:snapToGrid w:val="0"/>
        <w:spacing w:line="560" w:lineRule="exact"/>
        <w:ind w:firstLine="643" w:firstLineChars="200"/>
        <w:jc w:val="left"/>
        <w:textAlignment w:val="baseline"/>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1、总目标</w:t>
      </w:r>
      <w:r>
        <w:rPr>
          <w:rFonts w:hint="eastAsia" w:ascii="Times New Roman" w:hAnsi="Times New Roman" w:eastAsia="方正仿宋_GBK" w:cs="Times New Roman"/>
          <w:b/>
          <w:bCs/>
          <w:color w:val="auto"/>
          <w:sz w:val="32"/>
          <w:szCs w:val="32"/>
          <w:lang w:val="en-US" w:eastAsia="zh-CN"/>
        </w:rPr>
        <w:t>。</w:t>
      </w:r>
    </w:p>
    <w:p w14:paraId="31BB1D1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w:t>
      </w:r>
      <w:r>
        <w:rPr>
          <w:rFonts w:hint="eastAsia" w:ascii="Times New Roman" w:hAnsi="Times New Roman" w:eastAsia="方正仿宋_GBK" w:cs="Times New Roman"/>
          <w:color w:val="auto"/>
          <w:sz w:val="32"/>
          <w:szCs w:val="32"/>
          <w:lang w:val="en-US" w:eastAsia="zh-CN"/>
        </w:rPr>
        <w:t>小街乡罗尹村歪头山壮大村集体经济示范点建设项目</w:t>
      </w:r>
      <w:r>
        <w:rPr>
          <w:rFonts w:hint="default" w:ascii="Times New Roman" w:hAnsi="Times New Roman" w:eastAsia="方正仿宋_GBK" w:cs="Times New Roman"/>
          <w:color w:val="auto"/>
          <w:sz w:val="32"/>
          <w:szCs w:val="32"/>
          <w:lang w:val="en-US" w:eastAsia="zh-CN"/>
        </w:rPr>
        <w:t>，进一步加快我乡水网基础设施建设，有利于对我乡水资源进行有效的控制，提升水资源的使用效率，为农业生产发展提供水资源配置服务，促进农田种植增收增产。为歪头山片区果蔬种植提供有利条件，摆脱产业结构单一、经济发展乏力的现状。</w:t>
      </w:r>
    </w:p>
    <w:p w14:paraId="588FA904">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3" w:firstLineChars="200"/>
        <w:jc w:val="left"/>
        <w:textAlignment w:val="baseline"/>
        <w:outlineLvl w:val="2"/>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2、年度目标包括产出目标、效果目标。</w:t>
      </w:r>
    </w:p>
    <w:p w14:paraId="79C3CF6C">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数量指标。</w:t>
      </w:r>
    </w:p>
    <w:p w14:paraId="1EC71F4B">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圆形钢筋混凝土水池</w:t>
      </w:r>
      <w:r>
        <w:rPr>
          <w:rFonts w:hint="default" w:ascii="Times New Roman" w:hAnsi="Times New Roman" w:eastAsia="方正仿宋_GBK" w:cs="Times New Roman"/>
          <w:color w:val="auto"/>
          <w:sz w:val="32"/>
          <w:szCs w:val="32"/>
          <w:lang w:val="en-US" w:eastAsia="zh-CN"/>
        </w:rPr>
        <w:t>≥500立方米</w:t>
      </w:r>
    </w:p>
    <w:p w14:paraId="086B260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②矩形钢筋混凝土水池≥50立方米</w:t>
      </w:r>
    </w:p>
    <w:p w14:paraId="5B792C9B">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③DN50镀锌钢管</w:t>
      </w:r>
      <w:r>
        <w:rPr>
          <w:rFonts w:hint="eastAsia" w:ascii="Times New Roman" w:hAnsi="Times New Roman" w:eastAsia="方正仿宋_GBK" w:cs="Times New Roman"/>
          <w:color w:val="auto"/>
          <w:sz w:val="32"/>
          <w:szCs w:val="32"/>
          <w:lang w:val="en-US" w:eastAsia="zh-CN"/>
        </w:rPr>
        <w:t>≥1000米</w:t>
      </w:r>
    </w:p>
    <w:p w14:paraId="361FCC1D">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4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DN65镀锌钢管≥1000米</w:t>
      </w:r>
    </w:p>
    <w:p w14:paraId="4F949F9D">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5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⑤</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DN40镀锌钢管≥1000米</w:t>
      </w:r>
    </w:p>
    <w:p w14:paraId="54DF0834">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DN20镀锌钢管≥422米</w:t>
      </w:r>
    </w:p>
    <w:p w14:paraId="2E1B960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管理用房≥72平方米</w:t>
      </w:r>
    </w:p>
    <w:p w14:paraId="5CA0EA7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⑧</w:t>
      </w:r>
      <w:r>
        <w:rPr>
          <w:rFonts w:hint="eastAsia" w:ascii="Times New Roman" w:hAnsi="Times New Roman" w:eastAsia="方正仿宋_GBK" w:cs="Times New Roman"/>
          <w:color w:val="auto"/>
          <w:sz w:val="32"/>
          <w:szCs w:val="32"/>
          <w:lang w:val="en-US" w:eastAsia="zh-CN"/>
        </w:rPr>
        <w:t>护栏≥766米</w:t>
      </w:r>
    </w:p>
    <w:p w14:paraId="25425167">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color w:val="auto"/>
          <w:lang w:val="en-US" w:eastAsia="zh-CN"/>
        </w:rPr>
      </w:pPr>
      <w:r>
        <w:rPr>
          <w:rFonts w:hint="default" w:ascii="Times New Roman" w:hAnsi="Times New Roman" w:eastAsia="方正仿宋_GBK" w:cs="Times New Roman"/>
          <w:color w:val="auto"/>
          <w:sz w:val="32"/>
          <w:szCs w:val="32"/>
          <w:lang w:val="en-US" w:eastAsia="zh-CN"/>
        </w:rPr>
        <w:t>⑨</w:t>
      </w:r>
      <w:r>
        <w:rPr>
          <w:rFonts w:hint="eastAsia" w:ascii="Times New Roman" w:hAnsi="Times New Roman" w:eastAsia="方正仿宋_GBK" w:cs="Times New Roman"/>
          <w:color w:val="auto"/>
          <w:sz w:val="32"/>
          <w:szCs w:val="32"/>
          <w:lang w:val="en-US" w:eastAsia="zh-CN"/>
        </w:rPr>
        <w:t>场地硬化≥20立方米</w:t>
      </w:r>
    </w:p>
    <w:p w14:paraId="04D04F1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（2）质量指标</w:t>
      </w:r>
    </w:p>
    <w:p w14:paraId="402CAB1A">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①项目工程验收合格率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100%</w:t>
      </w:r>
    </w:p>
    <w:p w14:paraId="024E0807">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（3）时效指标</w:t>
      </w:r>
    </w:p>
    <w:p w14:paraId="54DB94CB">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①项目开工时间2023年</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月</w:t>
      </w:r>
    </w:p>
    <w:p w14:paraId="2A4B4CF1">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②项目竣工时间2023年1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月</w:t>
      </w:r>
    </w:p>
    <w:p w14:paraId="442A09F6">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（4）成本指标</w:t>
      </w:r>
    </w:p>
    <w:p w14:paraId="17343A63">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圆形钢筋混凝土水池</w:t>
      </w:r>
      <w:r>
        <w:rPr>
          <w:rFonts w:hint="default" w:ascii="Times New Roman" w:hAnsi="Times New Roman" w:eastAsia="方正仿宋_GBK" w:cs="Times New Roman"/>
          <w:color w:val="auto"/>
          <w:sz w:val="32"/>
          <w:szCs w:val="32"/>
          <w:lang w:val="en-US" w:eastAsia="zh-CN"/>
        </w:rPr>
        <w:t>成本≤39564元/立方米</w:t>
      </w:r>
    </w:p>
    <w:p w14:paraId="1AA000BB">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②矩形钢筋混凝土水池成本≤8792元/立方米</w:t>
      </w:r>
    </w:p>
    <w:p w14:paraId="2B626EC8">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③DN50镀锌钢管成本≤51.83元/米</w:t>
      </w:r>
    </w:p>
    <w:p w14:paraId="02F3648C">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4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DN65镀锌钢管</w:t>
      </w:r>
      <w:r>
        <w:rPr>
          <w:rFonts w:hint="default" w:ascii="Times New Roman" w:hAnsi="Times New Roman" w:eastAsia="方正仿宋_GBK" w:cs="Times New Roman"/>
          <w:color w:val="auto"/>
          <w:sz w:val="32"/>
          <w:szCs w:val="32"/>
          <w:lang w:val="en-US" w:eastAsia="zh-CN"/>
        </w:rPr>
        <w:t>成本≤66.68元/米</w:t>
      </w:r>
    </w:p>
    <w:p w14:paraId="25ACB42E">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5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⑤</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DN40镀锌钢管</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≤42.33元/米</w:t>
      </w:r>
    </w:p>
    <w:p w14:paraId="75D9DBC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DN20镀锌钢管</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≤14.95568元/米</w:t>
      </w:r>
    </w:p>
    <w:p w14:paraId="58167E4D">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管理用房</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≤1318.8元/平方米</w:t>
      </w:r>
    </w:p>
    <w:p w14:paraId="0CD36A0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⑧</w:t>
      </w:r>
      <w:r>
        <w:rPr>
          <w:rFonts w:hint="eastAsia" w:ascii="Times New Roman" w:hAnsi="Times New Roman" w:eastAsia="方正仿宋_GBK" w:cs="Times New Roman"/>
          <w:color w:val="auto"/>
          <w:sz w:val="32"/>
          <w:szCs w:val="32"/>
          <w:lang w:val="en-US" w:eastAsia="zh-CN"/>
        </w:rPr>
        <w:t>护栏</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≤98.91元/米</w:t>
      </w:r>
    </w:p>
    <w:p w14:paraId="4C40527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⑨</w:t>
      </w:r>
      <w:r>
        <w:rPr>
          <w:rFonts w:hint="eastAsia" w:ascii="Times New Roman" w:hAnsi="Times New Roman" w:eastAsia="方正仿宋_GBK" w:cs="Times New Roman"/>
          <w:color w:val="auto"/>
          <w:sz w:val="32"/>
          <w:szCs w:val="32"/>
          <w:lang w:val="en-US" w:eastAsia="zh-CN"/>
        </w:rPr>
        <w:t>场地硬化</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≤529.75元/立方米</w:t>
      </w:r>
    </w:p>
    <w:p w14:paraId="00351DE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⑩</w:t>
      </w:r>
      <w:r>
        <w:rPr>
          <w:rFonts w:hint="eastAsia" w:ascii="Times New Roman" w:hAnsi="Times New Roman" w:eastAsia="方正仿宋_GBK" w:cs="Times New Roman"/>
          <w:color w:val="auto"/>
          <w:sz w:val="32"/>
          <w:szCs w:val="32"/>
          <w:lang w:val="en-US" w:eastAsia="zh-CN"/>
        </w:rPr>
        <w:t>项目建设总成本</w:t>
      </w:r>
      <w:r>
        <w:rPr>
          <w:rFonts w:hint="default" w:ascii="Times New Roman" w:hAnsi="Times New Roman" w:eastAsia="方正仿宋_GBK" w:cs="Times New Roman"/>
          <w:b w:val="0"/>
          <w:bCs w:val="0"/>
          <w:snapToGrid w:val="0"/>
          <w:color w:val="auto"/>
          <w:kern w:val="0"/>
          <w:sz w:val="32"/>
          <w:szCs w:val="32"/>
          <w:lang w:val="en-US" w:eastAsia="zh-CN"/>
        </w:rPr>
        <w:t>≤64万元</w:t>
      </w:r>
    </w:p>
    <w:p w14:paraId="02F7E682">
      <w:pPr>
        <w:keepNext w:val="0"/>
        <w:keepLines w:val="0"/>
        <w:pageBreakBefore w:val="0"/>
        <w:widowControl/>
        <w:numPr>
          <w:ilvl w:val="0"/>
          <w:numId w:val="1"/>
        </w:numPr>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经济效益指标</w:t>
      </w:r>
    </w:p>
    <w:p w14:paraId="67BFE725">
      <w:pPr>
        <w:keepNext w:val="0"/>
        <w:keepLines w:val="0"/>
        <w:pageBreakBefore w:val="0"/>
        <w:widowControl/>
        <w:numPr>
          <w:ilvl w:val="0"/>
          <w:numId w:val="0"/>
        </w:numPr>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带动农户增收总收入≥</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0000元</w:t>
      </w:r>
    </w:p>
    <w:p w14:paraId="5573D42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）社会效益指标</w:t>
      </w:r>
    </w:p>
    <w:p w14:paraId="053C0296">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①项目受益人口≥</w:t>
      </w:r>
      <w:r>
        <w:rPr>
          <w:rFonts w:hint="eastAsia" w:ascii="Times New Roman" w:hAnsi="Times New Roman" w:eastAsia="方正仿宋_GBK" w:cs="Times New Roman"/>
          <w:color w:val="auto"/>
          <w:sz w:val="32"/>
          <w:szCs w:val="32"/>
          <w:lang w:val="en-US" w:eastAsia="zh-CN"/>
        </w:rPr>
        <w:t>3007</w:t>
      </w:r>
      <w:r>
        <w:rPr>
          <w:rFonts w:hint="default" w:ascii="Times New Roman" w:hAnsi="Times New Roman" w:eastAsia="方正仿宋_GBK" w:cs="Times New Roman"/>
          <w:color w:val="auto"/>
          <w:sz w:val="32"/>
          <w:szCs w:val="32"/>
          <w:lang w:val="en-US" w:eastAsia="zh-CN"/>
        </w:rPr>
        <w:t>人。</w:t>
      </w:r>
    </w:p>
    <w:p w14:paraId="37ABE019">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②项目受益脱贫人口≥</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55人</w:t>
      </w:r>
    </w:p>
    <w:p w14:paraId="726961AC">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）可持续影响指标</w:t>
      </w:r>
    </w:p>
    <w:p w14:paraId="174F0B5A">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①工程的使用年限≥</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年</w:t>
      </w:r>
    </w:p>
    <w:p w14:paraId="7E55129E">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）服务对象满意度指标</w:t>
      </w:r>
    </w:p>
    <w:p w14:paraId="490C776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①项目受益人口满意度≥9</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w:t>
      </w:r>
    </w:p>
    <w:p w14:paraId="3E9CC30C">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②项目受益脱贫人口满意度≥90%</w:t>
      </w:r>
    </w:p>
    <w:p w14:paraId="1D9575A1">
      <w:pPr>
        <w:pageBreakBefore w:val="0"/>
        <w:numPr>
          <w:ilvl w:val="0"/>
          <w:numId w:val="2"/>
        </w:numPr>
        <w:tabs>
          <w:tab w:val="left" w:pos="1087"/>
        </w:tabs>
        <w:wordWrap/>
        <w:overflowPunct/>
        <w:topLinePunct w:val="0"/>
        <w:bidi w:val="0"/>
        <w:spacing w:line="560" w:lineRule="exact"/>
        <w:ind w:firstLine="640" w:firstLineChars="200"/>
        <w:jc w:val="left"/>
        <w:textAlignment w:val="baseline"/>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绩效评价工作</w:t>
      </w:r>
    </w:p>
    <w:p w14:paraId="5A366498">
      <w:pPr>
        <w:pageBreakBefore w:val="0"/>
        <w:numPr>
          <w:ilvl w:val="0"/>
          <w:numId w:val="0"/>
        </w:numPr>
        <w:tabs>
          <w:tab w:val="left" w:pos="1087"/>
        </w:tabs>
        <w:wordWrap/>
        <w:overflowPunct/>
        <w:topLinePunct w:val="0"/>
        <w:bidi w:val="0"/>
        <w:spacing w:line="560" w:lineRule="exact"/>
        <w:ind w:firstLine="640" w:firstLineChars="200"/>
        <w:jc w:val="left"/>
        <w:textAlignment w:val="baseline"/>
        <w:outlineLvl w:val="0"/>
        <w:rPr>
          <w:rFonts w:hint="default" w:ascii="Times New Roman" w:hAnsi="Times New Roman" w:eastAsia="方正仿宋_GBK" w:cs="Times New Roman"/>
          <w:snapToGrid w:val="0"/>
          <w:color w:val="auto"/>
          <w:kern w:val="0"/>
          <w:sz w:val="21"/>
          <w:szCs w:val="21"/>
          <w:lang w:val="en-US" w:eastAsia="zh-CN"/>
        </w:rPr>
      </w:pPr>
      <w:r>
        <w:rPr>
          <w:rFonts w:hint="eastAsia" w:ascii="方正楷体_GBK" w:hAnsi="方正楷体_GBK" w:eastAsia="方正楷体_GBK" w:cs="方正楷体_GBK"/>
          <w:b w:val="0"/>
          <w:bCs w:val="0"/>
          <w:color w:val="auto"/>
          <w:sz w:val="32"/>
          <w:szCs w:val="32"/>
          <w:lang w:val="en-US" w:eastAsia="zh-CN"/>
        </w:rPr>
        <w:t>（一）绩效评价目的。</w:t>
      </w:r>
      <w:r>
        <w:rPr>
          <w:rFonts w:hint="default" w:ascii="Times New Roman" w:hAnsi="Times New Roman" w:eastAsia="方正仿宋_GBK" w:cs="Times New Roman"/>
          <w:color w:val="auto"/>
          <w:sz w:val="32"/>
          <w:szCs w:val="32"/>
          <w:lang w:val="en-US" w:eastAsia="zh-CN"/>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72C415AF">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（二）绩效评价工作方案制定过程。</w:t>
      </w:r>
    </w:p>
    <w:p w14:paraId="3C398D85">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1.前期调研。</w:t>
      </w:r>
    </w:p>
    <w:p w14:paraId="1E9E13D4">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月，经过村级召开会议，提出项目建设申请书，</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lang w:val="en-US" w:eastAsia="zh-CN"/>
        </w:rPr>
        <w:t>组织技术人员实地查看，制定项目实施方案，召开该项目申报入库专题会议，经综合分析，一致同意申报</w:t>
      </w:r>
      <w:r>
        <w:rPr>
          <w:rFonts w:hint="eastAsia" w:ascii="Times New Roman" w:hAnsi="Times New Roman" w:eastAsia="方正仿宋_GBK" w:cs="Times New Roman"/>
          <w:color w:val="auto"/>
          <w:sz w:val="32"/>
          <w:szCs w:val="32"/>
          <w:lang w:val="en-US" w:eastAsia="zh-CN"/>
        </w:rPr>
        <w:t>小街乡罗尹村歪头山壮大村集体经济示范点建设项目</w:t>
      </w:r>
      <w:r>
        <w:rPr>
          <w:rFonts w:hint="default" w:ascii="Times New Roman" w:hAnsi="Times New Roman" w:eastAsia="方正仿宋_GBK" w:cs="Times New Roman"/>
          <w:color w:val="auto"/>
          <w:sz w:val="32"/>
          <w:szCs w:val="32"/>
          <w:lang w:val="en-US" w:eastAsia="zh-CN"/>
        </w:rPr>
        <w:t>建设项目，项目上报</w:t>
      </w:r>
      <w:r>
        <w:rPr>
          <w:rFonts w:hint="default" w:ascii="Times New Roman" w:hAnsi="Times New Roman" w:eastAsia="仿宋_GB2312" w:cs="Times New Roman"/>
          <w:snapToGrid w:val="0"/>
          <w:color w:val="auto"/>
          <w:kern w:val="0"/>
          <w:sz w:val="32"/>
          <w:szCs w:val="32"/>
          <w:lang w:val="en-US" w:eastAsia="zh-CN"/>
        </w:rPr>
        <w:t>易门县乡村振兴局</w:t>
      </w:r>
      <w:r>
        <w:rPr>
          <w:rFonts w:hint="default" w:ascii="Times New Roman" w:hAnsi="Times New Roman" w:eastAsia="方正仿宋_GBK" w:cs="Times New Roman"/>
          <w:color w:val="auto"/>
          <w:sz w:val="32"/>
          <w:szCs w:val="32"/>
          <w:lang w:val="en-US" w:eastAsia="zh-CN"/>
        </w:rPr>
        <w:t>审批。项目完工验收后，开展项目绩效评价工作，由项目实施村组干部充分发言，对项目绩效指标一一进行测评，形成统一意见。</w:t>
      </w:r>
    </w:p>
    <w:p w14:paraId="0321F5B2">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研究文件。</w:t>
      </w:r>
      <w:r>
        <w:rPr>
          <w:rFonts w:hint="default" w:ascii="Times New Roman" w:hAnsi="Times New Roman" w:eastAsia="方正仿宋_GBK" w:cs="Times New Roman"/>
          <w:b w:val="0"/>
          <w:bCs w:val="0"/>
          <w:color w:val="auto"/>
          <w:sz w:val="32"/>
          <w:szCs w:val="32"/>
          <w:lang w:val="en-US" w:eastAsia="zh-CN"/>
        </w:rPr>
        <w:t>根据《扶贫项目资金绩效管理办法》</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国办发〔2018〕35号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、《关于进一步加强扶贫资金管理的实施意见》</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云办发〔2019〕15号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、《云南省财政厅脱贫攻坚领导小组关于加强扶贫项目资金绩效管理考核有关问题的通知》</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云财脱贫组〔2019〕4号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等文件。</w:t>
      </w:r>
    </w:p>
    <w:p w14:paraId="4ADEF1A6">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default" w:ascii="Times New Roman" w:hAnsi="Times New Roman" w:eastAsia="方正仿宋_GBK" w:cs="Times New Roman"/>
          <w:b/>
          <w:bCs/>
          <w:snapToGrid w:val="0"/>
          <w:color w:val="auto"/>
          <w:kern w:val="0"/>
          <w:sz w:val="32"/>
          <w:szCs w:val="32"/>
          <w:lang w:val="en-US" w:eastAsia="zh-CN"/>
        </w:rPr>
      </w:pPr>
      <w:r>
        <w:rPr>
          <w:rFonts w:hint="eastAsia" w:ascii="Times New Roman" w:hAnsi="Times New Roman" w:eastAsia="方正仿宋_GBK" w:cs="Times New Roman"/>
          <w:b/>
          <w:bCs/>
          <w:snapToGrid w:val="0"/>
          <w:color w:val="auto"/>
          <w:kern w:val="0"/>
          <w:sz w:val="32"/>
          <w:szCs w:val="32"/>
          <w:lang w:val="en-US" w:eastAsia="zh-CN"/>
        </w:rPr>
        <w:t>3.</w:t>
      </w:r>
      <w:r>
        <w:rPr>
          <w:rFonts w:hint="default" w:ascii="Times New Roman" w:hAnsi="Times New Roman" w:eastAsia="方正仿宋_GBK" w:cs="Times New Roman"/>
          <w:b/>
          <w:bCs/>
          <w:snapToGrid w:val="0"/>
          <w:color w:val="auto"/>
          <w:kern w:val="0"/>
          <w:sz w:val="32"/>
          <w:szCs w:val="32"/>
          <w:lang w:val="en-US" w:eastAsia="zh-CN"/>
        </w:rPr>
        <w:t>绩效评价指标体系及工作方案的设计。</w:t>
      </w:r>
    </w:p>
    <w:p w14:paraId="7018188B">
      <w:pPr>
        <w:keepNext w:val="0"/>
        <w:keepLines w:val="0"/>
        <w:pageBreakBefore w:val="0"/>
        <w:widowControl/>
        <w:numPr>
          <w:ilvl w:val="0"/>
          <w:numId w:val="0"/>
        </w:numPr>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en-US" w:eastAsia="zh-CN"/>
        </w:rPr>
        <w:t>自评主体。按照“谁申请资金、谁填报目标、谁开展自评”的原则，资金使用单位是巩固拓展脱贫攻坚成果和乡村振兴省级财政衔接补助资金绩效目标填报、自评主体。</w:t>
      </w:r>
    </w:p>
    <w:p w14:paraId="4E745A24">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自评范围。纳入</w:t>
      </w:r>
      <w:bookmarkStart w:id="0" w:name="_GoBack"/>
      <w:bookmarkEnd w:id="0"/>
      <w:r>
        <w:rPr>
          <w:rFonts w:hint="eastAsia" w:ascii="Times New Roman" w:hAnsi="Times New Roman" w:eastAsia="方正仿宋_GBK" w:cs="Times New Roman"/>
          <w:color w:val="auto"/>
          <w:sz w:val="32"/>
          <w:szCs w:val="32"/>
          <w:lang w:val="en-US" w:eastAsia="zh-CN"/>
        </w:rPr>
        <w:t>巩固拓展脱贫攻坚成果同乡村振兴有效衔接</w:t>
      </w:r>
      <w:r>
        <w:rPr>
          <w:rFonts w:hint="default" w:ascii="Times New Roman" w:hAnsi="Times New Roman" w:eastAsia="方正仿宋_GBK" w:cs="Times New Roman"/>
          <w:color w:val="auto"/>
          <w:sz w:val="32"/>
          <w:szCs w:val="32"/>
          <w:lang w:val="en-US" w:eastAsia="zh-CN"/>
        </w:rPr>
        <w:t>项目资金动态监控平台监控用于该项目工程施工。</w:t>
      </w:r>
    </w:p>
    <w:p w14:paraId="6CA844EA">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（三）绩效评价原则、评价方法</w:t>
      </w:r>
    </w:p>
    <w:p w14:paraId="60486F57">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1.绩效评价原则。</w:t>
      </w:r>
      <w:r>
        <w:rPr>
          <w:rFonts w:hint="default" w:ascii="Times New Roman" w:hAnsi="Times New Roman" w:eastAsia="方正仿宋_GBK" w:cs="Times New Roman"/>
          <w:color w:val="auto"/>
          <w:sz w:val="32"/>
          <w:szCs w:val="32"/>
          <w:lang w:val="en-US" w:eastAsia="zh-CN"/>
        </w:rPr>
        <w:t>包括科学规范、公开公正、绩效相关等原则。</w:t>
      </w:r>
    </w:p>
    <w:p w14:paraId="030BB22A">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2.绩效评价方法。</w:t>
      </w:r>
      <w:r>
        <w:rPr>
          <w:rFonts w:hint="default" w:ascii="Times New Roman" w:hAnsi="Times New Roman" w:eastAsia="方正仿宋_GBK" w:cs="Times New Roman"/>
          <w:color w:val="auto"/>
          <w:sz w:val="32"/>
          <w:szCs w:val="32"/>
          <w:lang w:val="en-US" w:eastAsia="zh-CN"/>
        </w:rPr>
        <w:t>包括指标评价、数据采集和社会调查中所采用的方法。</w:t>
      </w:r>
    </w:p>
    <w:p w14:paraId="7A30AF42">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（四）绩效评价实施过程</w:t>
      </w:r>
    </w:p>
    <w:p w14:paraId="2801BD69">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1.数据填报和采集。</w:t>
      </w:r>
    </w:p>
    <w:p w14:paraId="28935BDE">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2.社会调查。</w:t>
      </w:r>
    </w:p>
    <w:p w14:paraId="1399A094">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3.数据分析和撰写报告。</w:t>
      </w:r>
    </w:p>
    <w:p w14:paraId="5A8C629A">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（五）本次绩效评价的局限性。</w:t>
      </w:r>
    </w:p>
    <w:p w14:paraId="43FD1EFB">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outlineLvl w:val="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三、评价结论和绩效分析</w:t>
      </w:r>
    </w:p>
    <w:p w14:paraId="6EFA8F16">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0"/>
        <w:jc w:val="left"/>
        <w:textAlignment w:val="baseline"/>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（一）评价结论。</w:t>
      </w:r>
    </w:p>
    <w:p w14:paraId="76BF37E6">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1.评价结果。评价结果为“优”，得分</w:t>
      </w:r>
      <w:r>
        <w:rPr>
          <w:rFonts w:hint="eastAsia" w:ascii="Times New Roman" w:hAnsi="Times New Roman" w:eastAsia="方正仿宋_GBK" w:cs="Times New Roman"/>
          <w:snapToGrid w:val="0"/>
          <w:color w:val="auto"/>
          <w:kern w:val="0"/>
          <w:sz w:val="32"/>
          <w:szCs w:val="32"/>
          <w:lang w:val="en-US" w:eastAsia="zh-CN"/>
        </w:rPr>
        <w:t>100</w:t>
      </w:r>
      <w:r>
        <w:rPr>
          <w:rFonts w:hint="default" w:ascii="Times New Roman" w:hAnsi="Times New Roman" w:eastAsia="方正仿宋_GBK" w:cs="Times New Roman"/>
          <w:snapToGrid w:val="0"/>
          <w:color w:val="auto"/>
          <w:kern w:val="0"/>
          <w:sz w:val="32"/>
          <w:szCs w:val="32"/>
          <w:lang w:val="en-US" w:eastAsia="zh-CN"/>
        </w:rPr>
        <w:t>分。</w:t>
      </w:r>
    </w:p>
    <w:p w14:paraId="040092DF">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2.主要绩效。</w:t>
      </w:r>
    </w:p>
    <w:p w14:paraId="5F698D62">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（1）数量指标（考评分</w:t>
      </w:r>
      <w:r>
        <w:rPr>
          <w:rFonts w:hint="eastAsia" w:ascii="Times New Roman" w:hAnsi="Times New Roman" w:eastAsia="方正仿宋_GBK" w:cs="Times New Roman"/>
          <w:snapToGrid w:val="0"/>
          <w:color w:val="auto"/>
          <w:kern w:val="0"/>
          <w:sz w:val="32"/>
          <w:szCs w:val="32"/>
          <w:lang w:val="en-US" w:eastAsia="zh-CN"/>
        </w:rPr>
        <w:t>18</w:t>
      </w:r>
      <w:r>
        <w:rPr>
          <w:rFonts w:hint="default" w:ascii="Times New Roman" w:hAnsi="Times New Roman" w:eastAsia="方正仿宋_GBK" w:cs="Times New Roman"/>
          <w:snapToGrid w:val="0"/>
          <w:color w:val="auto"/>
          <w:kern w:val="0"/>
          <w:sz w:val="32"/>
          <w:szCs w:val="32"/>
          <w:lang w:val="en-US" w:eastAsia="zh-CN"/>
        </w:rPr>
        <w:t>分，自评分</w:t>
      </w:r>
      <w:r>
        <w:rPr>
          <w:rFonts w:hint="eastAsia" w:ascii="Times New Roman" w:hAnsi="Times New Roman" w:eastAsia="方正仿宋_GBK" w:cs="Times New Roman"/>
          <w:snapToGrid w:val="0"/>
          <w:color w:val="auto"/>
          <w:kern w:val="0"/>
          <w:sz w:val="32"/>
          <w:szCs w:val="32"/>
          <w:lang w:val="en-US" w:eastAsia="zh-CN"/>
        </w:rPr>
        <w:t>18</w:t>
      </w:r>
      <w:r>
        <w:rPr>
          <w:rFonts w:hint="default" w:ascii="Times New Roman" w:hAnsi="Times New Roman" w:eastAsia="方正仿宋_GBK" w:cs="Times New Roman"/>
          <w:snapToGrid w:val="0"/>
          <w:color w:val="auto"/>
          <w:kern w:val="0"/>
          <w:sz w:val="32"/>
          <w:szCs w:val="32"/>
          <w:lang w:val="en-US" w:eastAsia="zh-CN"/>
        </w:rPr>
        <w:t>分）。</w:t>
      </w:r>
    </w:p>
    <w:p w14:paraId="4066E70E">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具体打分情况如下：</w:t>
      </w:r>
    </w:p>
    <w:p w14:paraId="37C8201B">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圆形钢筋混凝土水池</w:t>
      </w:r>
      <w:r>
        <w:rPr>
          <w:rFonts w:hint="default" w:ascii="Times New Roman" w:hAnsi="Times New Roman" w:eastAsia="方正仿宋_GBK" w:cs="Times New Roman"/>
          <w:color w:val="auto"/>
          <w:sz w:val="32"/>
          <w:szCs w:val="32"/>
          <w:lang w:val="en-US" w:eastAsia="zh-CN"/>
        </w:rPr>
        <w:t>≥500立方米，根据施工合同按照工程量完成，自评分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1C22F795">
      <w:pPr>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②矩形钢筋混凝土水池≥50立方米，根据施工合同按照工程量完成，自评分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5E11241C">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③DN50镀锌钢管</w:t>
      </w:r>
      <w:r>
        <w:rPr>
          <w:rFonts w:hint="eastAsia" w:ascii="Times New Roman" w:hAnsi="Times New Roman" w:eastAsia="方正仿宋_GBK" w:cs="Times New Roman"/>
          <w:color w:val="auto"/>
          <w:sz w:val="32"/>
          <w:szCs w:val="32"/>
          <w:lang w:val="en-US" w:eastAsia="zh-CN"/>
        </w:rPr>
        <w:t>≥1000米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72091D79">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4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DN65镀锌钢管≥1000米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48235493">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5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⑤</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DN40镀锌钢管≥1000米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1FCD9EDB">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DN20镀锌钢管≥422米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2244B394">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管理用房≥72平方米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531E63D7">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⑧</w:t>
      </w:r>
      <w:r>
        <w:rPr>
          <w:rFonts w:hint="eastAsia" w:ascii="Times New Roman" w:hAnsi="Times New Roman" w:eastAsia="方正仿宋_GBK" w:cs="Times New Roman"/>
          <w:color w:val="auto"/>
          <w:sz w:val="32"/>
          <w:szCs w:val="32"/>
          <w:lang w:val="en-US" w:eastAsia="zh-CN"/>
        </w:rPr>
        <w:t>护栏≥766米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170B7795">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⑨</w:t>
      </w:r>
      <w:r>
        <w:rPr>
          <w:rFonts w:hint="eastAsia" w:ascii="Times New Roman" w:hAnsi="Times New Roman" w:eastAsia="方正仿宋_GBK" w:cs="Times New Roman"/>
          <w:color w:val="auto"/>
          <w:sz w:val="32"/>
          <w:szCs w:val="32"/>
          <w:lang w:val="en-US" w:eastAsia="zh-CN"/>
        </w:rPr>
        <w:t>场地硬化≥20立方米</w:t>
      </w:r>
      <w:r>
        <w:rPr>
          <w:rFonts w:hint="default" w:ascii="Times New Roman" w:hAnsi="Times New Roman" w:eastAsia="方正仿宋_GBK" w:cs="Times New Roman"/>
          <w:color w:val="auto"/>
          <w:sz w:val="32"/>
          <w:szCs w:val="32"/>
          <w:lang w:val="en-US" w:eastAsia="zh-CN"/>
        </w:rPr>
        <w:t>立方米，根据施工合同按照工程量完成，自评分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2064E924">
      <w:pPr>
        <w:keepNext w:val="0"/>
        <w:keepLines w:val="0"/>
        <w:pageBreakBefore w:val="0"/>
        <w:widowControl/>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21"/>
          <w:szCs w:val="21"/>
          <w:lang w:val="en-US" w:eastAsia="zh-CN"/>
        </w:rPr>
      </w:pPr>
      <w:r>
        <w:rPr>
          <w:rFonts w:hint="default" w:ascii="Times New Roman" w:hAnsi="Times New Roman" w:eastAsia="方正仿宋_GBK" w:cs="Times New Roman"/>
          <w:color w:val="auto"/>
          <w:sz w:val="32"/>
          <w:szCs w:val="32"/>
          <w:lang w:val="en-US" w:eastAsia="zh-CN"/>
        </w:rPr>
        <w:t>（2）质量指标</w:t>
      </w:r>
      <w:r>
        <w:rPr>
          <w:rFonts w:hint="default" w:ascii="Times New Roman" w:hAnsi="Times New Roman" w:eastAsia="方正仿宋_GBK" w:cs="Times New Roman"/>
          <w:snapToGrid w:val="0"/>
          <w:color w:val="auto"/>
          <w:kern w:val="0"/>
          <w:sz w:val="32"/>
          <w:szCs w:val="32"/>
          <w:lang w:val="en-US" w:eastAsia="zh-CN"/>
        </w:rPr>
        <w:t>（考评分</w:t>
      </w:r>
      <w:r>
        <w:rPr>
          <w:rFonts w:hint="eastAsia" w:ascii="Times New Roman" w:hAnsi="Times New Roman" w:eastAsia="方正仿宋_GBK" w:cs="Times New Roman"/>
          <w:snapToGrid w:val="0"/>
          <w:color w:val="auto"/>
          <w:kern w:val="0"/>
          <w:sz w:val="32"/>
          <w:szCs w:val="32"/>
          <w:lang w:val="en-US" w:eastAsia="zh-CN"/>
        </w:rPr>
        <w:t>3</w:t>
      </w:r>
      <w:r>
        <w:rPr>
          <w:rFonts w:hint="default" w:ascii="Times New Roman" w:hAnsi="Times New Roman" w:eastAsia="方正仿宋_GBK" w:cs="Times New Roman"/>
          <w:snapToGrid w:val="0"/>
          <w:color w:val="auto"/>
          <w:kern w:val="0"/>
          <w:sz w:val="32"/>
          <w:szCs w:val="32"/>
          <w:lang w:val="en-US" w:eastAsia="zh-CN"/>
        </w:rPr>
        <w:t>分，自评分</w:t>
      </w:r>
      <w:r>
        <w:rPr>
          <w:rFonts w:hint="eastAsia" w:ascii="Times New Roman" w:hAnsi="Times New Roman" w:eastAsia="方正仿宋_GBK" w:cs="Times New Roman"/>
          <w:snapToGrid w:val="0"/>
          <w:color w:val="auto"/>
          <w:kern w:val="0"/>
          <w:sz w:val="32"/>
          <w:szCs w:val="32"/>
          <w:lang w:val="en-US" w:eastAsia="zh-CN"/>
        </w:rPr>
        <w:t>3</w:t>
      </w:r>
      <w:r>
        <w:rPr>
          <w:rFonts w:hint="default" w:ascii="Times New Roman" w:hAnsi="Times New Roman" w:eastAsia="方正仿宋_GBK" w:cs="Times New Roman"/>
          <w:snapToGrid w:val="0"/>
          <w:color w:val="auto"/>
          <w:kern w:val="0"/>
          <w:sz w:val="32"/>
          <w:szCs w:val="32"/>
          <w:lang w:val="en-US" w:eastAsia="zh-CN"/>
        </w:rPr>
        <w:t>分）</w:t>
      </w:r>
    </w:p>
    <w:p w14:paraId="086C4812">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①项目工程验收合格率100%，项目于2023年1</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lang w:val="en-US" w:eastAsia="zh-CN"/>
        </w:rPr>
        <w:t>日通过验收，自评得分</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分。</w:t>
      </w:r>
    </w:p>
    <w:p w14:paraId="37885B8D">
      <w:pPr>
        <w:keepNext w:val="0"/>
        <w:keepLines w:val="0"/>
        <w:pageBreakBefore w:val="0"/>
        <w:widowControl/>
        <w:tabs>
          <w:tab w:val="left" w:pos="71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（3）时效指标</w:t>
      </w:r>
      <w:r>
        <w:rPr>
          <w:rFonts w:hint="default" w:ascii="Times New Roman" w:hAnsi="Times New Roman" w:eastAsia="方正仿宋_GBK" w:cs="Times New Roman"/>
          <w:snapToGrid w:val="0"/>
          <w:color w:val="auto"/>
          <w:kern w:val="0"/>
          <w:sz w:val="32"/>
          <w:szCs w:val="32"/>
          <w:lang w:val="en-US" w:eastAsia="zh-CN"/>
        </w:rPr>
        <w:t>（考评分</w:t>
      </w:r>
      <w:r>
        <w:rPr>
          <w:rFonts w:hint="eastAsia" w:ascii="Times New Roman" w:hAnsi="Times New Roman" w:eastAsia="方正仿宋_GBK" w:cs="Times New Roman"/>
          <w:snapToGrid w:val="0"/>
          <w:color w:val="auto"/>
          <w:kern w:val="0"/>
          <w:sz w:val="32"/>
          <w:szCs w:val="32"/>
          <w:lang w:val="en-US" w:eastAsia="zh-CN"/>
        </w:rPr>
        <w:t>8</w:t>
      </w:r>
      <w:r>
        <w:rPr>
          <w:rFonts w:hint="default" w:ascii="Times New Roman" w:hAnsi="Times New Roman" w:eastAsia="方正仿宋_GBK" w:cs="Times New Roman"/>
          <w:snapToGrid w:val="0"/>
          <w:color w:val="auto"/>
          <w:kern w:val="0"/>
          <w:sz w:val="32"/>
          <w:szCs w:val="32"/>
          <w:lang w:val="en-US" w:eastAsia="zh-CN"/>
        </w:rPr>
        <w:t>分，自评分</w:t>
      </w:r>
      <w:r>
        <w:rPr>
          <w:rFonts w:hint="eastAsia" w:ascii="Times New Roman" w:hAnsi="Times New Roman" w:eastAsia="方正仿宋_GBK" w:cs="Times New Roman"/>
          <w:snapToGrid w:val="0"/>
          <w:color w:val="auto"/>
          <w:kern w:val="0"/>
          <w:sz w:val="32"/>
          <w:szCs w:val="32"/>
          <w:lang w:val="en-US" w:eastAsia="zh-CN"/>
        </w:rPr>
        <w:t>8</w:t>
      </w:r>
      <w:r>
        <w:rPr>
          <w:rFonts w:hint="default" w:ascii="Times New Roman" w:hAnsi="Times New Roman" w:eastAsia="方正仿宋_GBK" w:cs="Times New Roman"/>
          <w:snapToGrid w:val="0"/>
          <w:color w:val="auto"/>
          <w:kern w:val="0"/>
          <w:sz w:val="32"/>
          <w:szCs w:val="32"/>
          <w:lang w:val="en-US" w:eastAsia="zh-CN"/>
        </w:rPr>
        <w:t>分）</w:t>
      </w:r>
    </w:p>
    <w:p w14:paraId="2FAFC7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default" w:ascii="Times New Roman" w:hAnsi="Times New Roman" w:eastAsia="方正仿宋_GBK" w:cs="Times New Roman"/>
          <w:snapToGrid w:val="0"/>
          <w:color w:val="auto"/>
          <w:kern w:val="0"/>
          <w:sz w:val="32"/>
          <w:szCs w:val="32"/>
          <w:lang w:val="en-US" w:eastAsia="zh-CN"/>
        </w:rPr>
        <w:t>项目开工时间2023年</w:t>
      </w:r>
      <w:r>
        <w:rPr>
          <w:rFonts w:hint="eastAsia" w:ascii="Times New Roman" w:hAnsi="Times New Roman" w:eastAsia="方正仿宋_GBK" w:cs="Times New Roman"/>
          <w:snapToGrid w:val="0"/>
          <w:color w:val="auto"/>
          <w:kern w:val="0"/>
          <w:sz w:val="32"/>
          <w:szCs w:val="32"/>
          <w:lang w:val="en-US" w:eastAsia="zh-CN"/>
        </w:rPr>
        <w:t>9</w:t>
      </w:r>
      <w:r>
        <w:rPr>
          <w:rFonts w:hint="default" w:ascii="Times New Roman" w:hAnsi="Times New Roman" w:eastAsia="方正仿宋_GBK" w:cs="Times New Roman"/>
          <w:snapToGrid w:val="0"/>
          <w:color w:val="auto"/>
          <w:kern w:val="0"/>
          <w:sz w:val="32"/>
          <w:szCs w:val="32"/>
          <w:lang w:val="en-US" w:eastAsia="zh-CN"/>
        </w:rPr>
        <w:t>月，已根据施工合同内的实施期限开工</w:t>
      </w:r>
      <w:r>
        <w:rPr>
          <w:rFonts w:hint="default" w:ascii="Times New Roman" w:hAnsi="Times New Roman" w:eastAsia="方正仿宋_GBK" w:cs="Times New Roman"/>
          <w:color w:val="auto"/>
          <w:sz w:val="32"/>
          <w:szCs w:val="32"/>
          <w:highlight w:val="none"/>
          <w:lang w:val="en-US" w:eastAsia="zh-CN"/>
        </w:rPr>
        <w:t>，自评得分</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分</w:t>
      </w:r>
      <w:r>
        <w:rPr>
          <w:rFonts w:hint="default" w:ascii="Times New Roman" w:hAnsi="Times New Roman" w:eastAsia="方正仿宋_GBK" w:cs="Times New Roman"/>
          <w:snapToGrid w:val="0"/>
          <w:color w:val="auto"/>
          <w:kern w:val="0"/>
          <w:sz w:val="32"/>
          <w:szCs w:val="32"/>
          <w:lang w:val="en-US" w:eastAsia="zh-CN"/>
        </w:rPr>
        <w:t>。</w:t>
      </w:r>
    </w:p>
    <w:p w14:paraId="13FED6B0">
      <w:pPr>
        <w:keepNext w:val="0"/>
        <w:keepLines w:val="0"/>
        <w:pageBreakBefore w:val="0"/>
        <w:widowControl/>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②项目竣工时间2023年</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月，该工程已按照合同工期内完成建设</w:t>
      </w:r>
      <w:r>
        <w:rPr>
          <w:rFonts w:hint="default" w:ascii="Times New Roman" w:hAnsi="Times New Roman" w:eastAsia="方正仿宋_GBK" w:cs="Times New Roman"/>
          <w:color w:val="auto"/>
          <w:sz w:val="32"/>
          <w:szCs w:val="32"/>
          <w:highlight w:val="none"/>
          <w:lang w:val="en-US" w:eastAsia="zh-CN"/>
        </w:rPr>
        <w:t>，自评得分</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分</w:t>
      </w:r>
      <w:r>
        <w:rPr>
          <w:rFonts w:hint="default" w:ascii="Times New Roman" w:hAnsi="Times New Roman" w:eastAsia="方正仿宋_GBK" w:cs="Times New Roman"/>
          <w:color w:val="auto"/>
          <w:sz w:val="32"/>
          <w:szCs w:val="32"/>
          <w:lang w:val="en-US" w:eastAsia="zh-CN"/>
        </w:rPr>
        <w:t>。</w:t>
      </w:r>
    </w:p>
    <w:p w14:paraId="30DF2760">
      <w:pPr>
        <w:keepNext w:val="0"/>
        <w:keepLines w:val="0"/>
        <w:pageBreakBefore w:val="0"/>
        <w:widowControl/>
        <w:tabs>
          <w:tab w:val="left" w:pos="88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（4）成本指标</w:t>
      </w:r>
      <w:r>
        <w:rPr>
          <w:rFonts w:hint="default" w:ascii="Times New Roman" w:hAnsi="Times New Roman" w:eastAsia="方正仿宋_GBK" w:cs="Times New Roman"/>
          <w:snapToGrid w:val="0"/>
          <w:color w:val="auto"/>
          <w:kern w:val="0"/>
          <w:sz w:val="32"/>
          <w:szCs w:val="32"/>
          <w:lang w:val="en-US" w:eastAsia="zh-CN"/>
        </w:rPr>
        <w:t>（考评分2</w:t>
      </w:r>
      <w:r>
        <w:rPr>
          <w:rFonts w:hint="eastAsia" w:ascii="Times New Roman" w:hAnsi="Times New Roman" w:eastAsia="方正仿宋_GBK" w:cs="Times New Roman"/>
          <w:snapToGrid w:val="0"/>
          <w:color w:val="auto"/>
          <w:kern w:val="0"/>
          <w:sz w:val="32"/>
          <w:szCs w:val="32"/>
          <w:lang w:val="en-US" w:eastAsia="zh-CN"/>
        </w:rPr>
        <w:t>1</w:t>
      </w:r>
      <w:r>
        <w:rPr>
          <w:rFonts w:hint="default" w:ascii="Times New Roman" w:hAnsi="Times New Roman" w:eastAsia="方正仿宋_GBK" w:cs="Times New Roman"/>
          <w:snapToGrid w:val="0"/>
          <w:color w:val="auto"/>
          <w:kern w:val="0"/>
          <w:sz w:val="32"/>
          <w:szCs w:val="32"/>
          <w:lang w:val="en-US" w:eastAsia="zh-CN"/>
        </w:rPr>
        <w:t>分，自评分2</w:t>
      </w:r>
      <w:r>
        <w:rPr>
          <w:rFonts w:hint="eastAsia" w:ascii="Times New Roman" w:hAnsi="Times New Roman" w:eastAsia="方正仿宋_GBK" w:cs="Times New Roman"/>
          <w:snapToGrid w:val="0"/>
          <w:color w:val="auto"/>
          <w:kern w:val="0"/>
          <w:sz w:val="32"/>
          <w:szCs w:val="32"/>
          <w:lang w:val="en-US" w:eastAsia="zh-CN"/>
        </w:rPr>
        <w:t>1</w:t>
      </w:r>
      <w:r>
        <w:rPr>
          <w:rFonts w:hint="default" w:ascii="Times New Roman" w:hAnsi="Times New Roman" w:eastAsia="方正仿宋_GBK" w:cs="Times New Roman"/>
          <w:snapToGrid w:val="0"/>
          <w:color w:val="auto"/>
          <w:kern w:val="0"/>
          <w:sz w:val="32"/>
          <w:szCs w:val="32"/>
          <w:lang w:val="en-US" w:eastAsia="zh-CN"/>
        </w:rPr>
        <w:t>分）</w:t>
      </w:r>
    </w:p>
    <w:p w14:paraId="7EB7386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圆形钢筋混凝土水池</w:t>
      </w:r>
      <w:r>
        <w:rPr>
          <w:rFonts w:hint="default" w:ascii="Times New Roman" w:hAnsi="Times New Roman" w:eastAsia="方正仿宋_GBK" w:cs="Times New Roman"/>
          <w:color w:val="auto"/>
          <w:sz w:val="32"/>
          <w:szCs w:val="32"/>
          <w:lang w:val="en-US" w:eastAsia="zh-CN"/>
        </w:rPr>
        <w:t>成本≤39564元/立方米，按招投标综合单价、施工合同要求完成，自评分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06A39954">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②矩形钢筋混凝土水池成本≤8792元/立方米，按招投标综合单价、施工合同要求完成，自评分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76FF27E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③DN50镀锌钢管成本≤51.83元/米，按招投标综合单价、施工合同要求完成，自评分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2684B000">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4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④</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DN65镀锌钢管</w:t>
      </w:r>
      <w:r>
        <w:rPr>
          <w:rFonts w:hint="default" w:ascii="Times New Roman" w:hAnsi="Times New Roman" w:eastAsia="方正仿宋_GBK" w:cs="Times New Roman"/>
          <w:color w:val="auto"/>
          <w:sz w:val="32"/>
          <w:szCs w:val="32"/>
          <w:lang w:val="en-US" w:eastAsia="zh-CN"/>
        </w:rPr>
        <w:t>成本≤66.68元/米，按招投标综合单价、施工合同要求完成，自评分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0BDAC795">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 5 \* GB3 \* MERGEFORMAT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⑤</w:t>
      </w:r>
      <w:r>
        <w:rPr>
          <w:rFonts w:hint="default"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DN40镀锌钢管</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≤42.33元/米</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7C27F0F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⑥</w:t>
      </w:r>
      <w:r>
        <w:rPr>
          <w:rFonts w:hint="eastAsia" w:ascii="Times New Roman" w:hAnsi="Times New Roman" w:eastAsia="方正仿宋_GBK" w:cs="Times New Roman"/>
          <w:color w:val="auto"/>
          <w:sz w:val="32"/>
          <w:szCs w:val="32"/>
          <w:lang w:val="en-US" w:eastAsia="zh-CN"/>
        </w:rPr>
        <w:t>DN20镀锌钢管</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≤14.95568元/米</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59F6EF31">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⑦</w:t>
      </w:r>
      <w:r>
        <w:rPr>
          <w:rFonts w:hint="eastAsia" w:ascii="Times New Roman" w:hAnsi="Times New Roman" w:eastAsia="方正仿宋_GBK" w:cs="Times New Roman"/>
          <w:color w:val="auto"/>
          <w:sz w:val="32"/>
          <w:szCs w:val="32"/>
          <w:lang w:val="en-US" w:eastAsia="zh-CN"/>
        </w:rPr>
        <w:t>管理用房</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≤1318.8元/平方米</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5252BE8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⑧</w:t>
      </w:r>
      <w:r>
        <w:rPr>
          <w:rFonts w:hint="eastAsia" w:ascii="Times New Roman" w:hAnsi="Times New Roman" w:eastAsia="方正仿宋_GBK" w:cs="Times New Roman"/>
          <w:color w:val="auto"/>
          <w:sz w:val="32"/>
          <w:szCs w:val="32"/>
          <w:lang w:val="en-US" w:eastAsia="zh-CN"/>
        </w:rPr>
        <w:t>护栏</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≤98.91元/米</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1D9BB0CF">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⑨</w:t>
      </w:r>
      <w:r>
        <w:rPr>
          <w:rFonts w:hint="eastAsia" w:ascii="Times New Roman" w:hAnsi="Times New Roman" w:eastAsia="方正仿宋_GBK" w:cs="Times New Roman"/>
          <w:color w:val="auto"/>
          <w:sz w:val="32"/>
          <w:szCs w:val="32"/>
          <w:lang w:val="en-US" w:eastAsia="zh-CN"/>
        </w:rPr>
        <w:t>场地硬化</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b w:val="0"/>
          <w:bCs w:val="0"/>
          <w:snapToGrid w:val="0"/>
          <w:color w:val="auto"/>
          <w:kern w:val="0"/>
          <w:sz w:val="32"/>
          <w:szCs w:val="32"/>
          <w:lang w:val="en-US" w:eastAsia="zh-CN"/>
        </w:rPr>
        <w:t>≤529.75元/立方米</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65275B69">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⑩</w:t>
      </w:r>
      <w:r>
        <w:rPr>
          <w:rFonts w:hint="eastAsia" w:ascii="Times New Roman" w:hAnsi="Times New Roman" w:eastAsia="方正仿宋_GBK" w:cs="Times New Roman"/>
          <w:color w:val="auto"/>
          <w:sz w:val="32"/>
          <w:szCs w:val="32"/>
          <w:lang w:val="en-US" w:eastAsia="zh-CN"/>
        </w:rPr>
        <w:t>项目建设总成本</w:t>
      </w:r>
      <w:r>
        <w:rPr>
          <w:rFonts w:hint="default" w:ascii="Times New Roman" w:hAnsi="Times New Roman" w:eastAsia="方正仿宋_GBK" w:cs="Times New Roman"/>
          <w:b w:val="0"/>
          <w:bCs w:val="0"/>
          <w:snapToGrid w:val="0"/>
          <w:color w:val="auto"/>
          <w:kern w:val="0"/>
          <w:sz w:val="32"/>
          <w:szCs w:val="32"/>
          <w:lang w:val="en-US" w:eastAsia="zh-CN"/>
        </w:rPr>
        <w:t>≤64万元</w:t>
      </w:r>
      <w:r>
        <w:rPr>
          <w:rFonts w:hint="default" w:ascii="Times New Roman" w:hAnsi="Times New Roman" w:eastAsia="方正仿宋_GBK" w:cs="Times New Roman"/>
          <w:color w:val="auto"/>
          <w:sz w:val="32"/>
          <w:szCs w:val="32"/>
          <w:lang w:val="en-US" w:eastAsia="zh-CN"/>
        </w:rPr>
        <w:t>，按招投标综合单价、施工合同要求完成，自评分</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分</w:t>
      </w:r>
      <w:r>
        <w:rPr>
          <w:rFonts w:hint="eastAsia" w:ascii="Times New Roman" w:hAnsi="Times New Roman" w:eastAsia="方正仿宋_GBK" w:cs="Times New Roman"/>
          <w:color w:val="auto"/>
          <w:sz w:val="32"/>
          <w:szCs w:val="32"/>
          <w:lang w:val="en-US" w:eastAsia="zh-CN"/>
        </w:rPr>
        <w:t>。</w:t>
      </w:r>
    </w:p>
    <w:p w14:paraId="004D5184">
      <w:pPr>
        <w:keepNext w:val="0"/>
        <w:keepLines w:val="0"/>
        <w:pageBreakBefore w:val="0"/>
        <w:widowControl/>
        <w:numPr>
          <w:ilvl w:val="0"/>
          <w:numId w:val="1"/>
        </w:numPr>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经济效益指标</w:t>
      </w:r>
      <w:r>
        <w:rPr>
          <w:rFonts w:hint="default" w:ascii="Times New Roman" w:hAnsi="Times New Roman" w:eastAsia="方正仿宋_GBK" w:cs="Times New Roman"/>
          <w:snapToGrid w:val="0"/>
          <w:color w:val="auto"/>
          <w:kern w:val="0"/>
          <w:sz w:val="32"/>
          <w:szCs w:val="32"/>
          <w:lang w:val="en-US" w:eastAsia="zh-CN"/>
        </w:rPr>
        <w:t>（考评分10分，自评分10分）</w:t>
      </w:r>
    </w:p>
    <w:p w14:paraId="1CAFDCE1">
      <w:pPr>
        <w:keepNext w:val="0"/>
        <w:keepLines w:val="0"/>
        <w:pageBreakBefore w:val="0"/>
        <w:widowControl/>
        <w:numPr>
          <w:ilvl w:val="0"/>
          <w:numId w:val="0"/>
        </w:numPr>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color w:val="auto"/>
          <w:sz w:val="32"/>
          <w:szCs w:val="32"/>
          <w:lang w:val="en-US" w:eastAsia="zh-CN"/>
        </w:rPr>
        <w:t>①</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带动农户增收总收入≥</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0000元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项目施工完成后带动农户增收总收入≥</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0000元</w:t>
      </w:r>
      <w:r>
        <w:rPr>
          <w:rFonts w:hint="default" w:ascii="Times New Roman" w:hAnsi="Times New Roman" w:eastAsia="方正仿宋_GBK" w:cs="Times New Roman"/>
          <w:snapToGrid w:val="0"/>
          <w:color w:val="auto"/>
          <w:kern w:val="0"/>
          <w:sz w:val="32"/>
          <w:szCs w:val="32"/>
          <w:lang w:val="en-US" w:eastAsia="zh-CN"/>
        </w:rPr>
        <w:t>（考评分10分，自评分10分）</w:t>
      </w:r>
      <w:r>
        <w:rPr>
          <w:rFonts w:hint="eastAsia" w:ascii="Times New Roman" w:hAnsi="Times New Roman" w:eastAsia="方正仿宋_GBK" w:cs="Times New Roman"/>
          <w:snapToGrid w:val="0"/>
          <w:color w:val="auto"/>
          <w:kern w:val="0"/>
          <w:sz w:val="32"/>
          <w:szCs w:val="32"/>
          <w:lang w:val="en-US" w:eastAsia="zh-CN"/>
        </w:rPr>
        <w:t>。</w:t>
      </w:r>
    </w:p>
    <w:p w14:paraId="6FAC778B">
      <w:pPr>
        <w:keepNext w:val="0"/>
        <w:keepLines w:val="0"/>
        <w:pageBreakBefore w:val="0"/>
        <w:widowControl/>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社会效益指标</w:t>
      </w:r>
      <w:r>
        <w:rPr>
          <w:rFonts w:hint="default" w:ascii="Times New Roman" w:hAnsi="Times New Roman" w:eastAsia="方正仿宋_GBK" w:cs="Times New Roman"/>
          <w:snapToGrid w:val="0"/>
          <w:color w:val="auto"/>
          <w:kern w:val="0"/>
          <w:sz w:val="32"/>
          <w:szCs w:val="32"/>
          <w:lang w:val="en-US" w:eastAsia="zh-CN"/>
        </w:rPr>
        <w:t>（考评分</w:t>
      </w:r>
      <w:r>
        <w:rPr>
          <w:rFonts w:hint="eastAsia" w:ascii="Times New Roman" w:hAnsi="Times New Roman" w:eastAsia="方正仿宋_GBK" w:cs="Times New Roman"/>
          <w:snapToGrid w:val="0"/>
          <w:color w:val="auto"/>
          <w:kern w:val="0"/>
          <w:sz w:val="32"/>
          <w:szCs w:val="32"/>
          <w:lang w:val="en-US" w:eastAsia="zh-CN"/>
        </w:rPr>
        <w:t>20</w:t>
      </w:r>
      <w:r>
        <w:rPr>
          <w:rFonts w:hint="default" w:ascii="Times New Roman" w:hAnsi="Times New Roman" w:eastAsia="方正仿宋_GBK" w:cs="Times New Roman"/>
          <w:snapToGrid w:val="0"/>
          <w:color w:val="auto"/>
          <w:kern w:val="0"/>
          <w:sz w:val="32"/>
          <w:szCs w:val="32"/>
          <w:lang w:val="en-US" w:eastAsia="zh-CN"/>
        </w:rPr>
        <w:t>分，自评分</w:t>
      </w:r>
      <w:r>
        <w:rPr>
          <w:rFonts w:hint="eastAsia" w:ascii="Times New Roman" w:hAnsi="Times New Roman" w:eastAsia="方正仿宋_GBK" w:cs="Times New Roman"/>
          <w:snapToGrid w:val="0"/>
          <w:color w:val="auto"/>
          <w:kern w:val="0"/>
          <w:sz w:val="32"/>
          <w:szCs w:val="32"/>
          <w:lang w:val="en-US" w:eastAsia="zh-CN"/>
        </w:rPr>
        <w:t>2</w:t>
      </w:r>
      <w:r>
        <w:rPr>
          <w:rFonts w:hint="default" w:ascii="Times New Roman" w:hAnsi="Times New Roman" w:eastAsia="方正仿宋_GBK" w:cs="Times New Roman"/>
          <w:snapToGrid w:val="0"/>
          <w:color w:val="auto"/>
          <w:kern w:val="0"/>
          <w:sz w:val="32"/>
          <w:szCs w:val="32"/>
          <w:lang w:val="en-US" w:eastAsia="zh-CN"/>
        </w:rPr>
        <w:t>0分）</w:t>
      </w:r>
    </w:p>
    <w:p w14:paraId="05DC5A44">
      <w:pPr>
        <w:keepNext w:val="0"/>
        <w:keepLines w:val="0"/>
        <w:pageBreakBefore w:val="0"/>
        <w:widowControl/>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①项目受益人口≥</w:t>
      </w:r>
      <w:r>
        <w:rPr>
          <w:rFonts w:hint="eastAsia" w:ascii="Times New Roman" w:hAnsi="Times New Roman" w:eastAsia="方正仿宋_GBK" w:cs="Times New Roman"/>
          <w:color w:val="auto"/>
          <w:sz w:val="32"/>
          <w:szCs w:val="32"/>
          <w:lang w:val="en-US" w:eastAsia="zh-CN"/>
        </w:rPr>
        <w:t>3007</w:t>
      </w:r>
      <w:r>
        <w:rPr>
          <w:rFonts w:hint="default" w:ascii="Times New Roman" w:hAnsi="Times New Roman" w:eastAsia="方正仿宋_GBK" w:cs="Times New Roman"/>
          <w:color w:val="auto"/>
          <w:sz w:val="32"/>
          <w:szCs w:val="32"/>
          <w:lang w:val="en-US" w:eastAsia="zh-CN"/>
        </w:rPr>
        <w:t>人，项目施工完成后受益</w:t>
      </w:r>
      <w:r>
        <w:rPr>
          <w:rFonts w:hint="eastAsia" w:ascii="Times New Roman" w:hAnsi="Times New Roman" w:eastAsia="方正仿宋_GBK" w:cs="Times New Roman"/>
          <w:color w:val="auto"/>
          <w:sz w:val="32"/>
          <w:szCs w:val="32"/>
          <w:lang w:val="en-US" w:eastAsia="zh-CN"/>
        </w:rPr>
        <w:t>人口</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3007</w:t>
      </w:r>
      <w:r>
        <w:rPr>
          <w:rFonts w:hint="default" w:ascii="Times New Roman" w:hAnsi="Times New Roman" w:eastAsia="方正仿宋_GBK" w:cs="Times New Roman"/>
          <w:color w:val="auto"/>
          <w:sz w:val="32"/>
          <w:szCs w:val="32"/>
          <w:lang w:val="en-US" w:eastAsia="zh-CN"/>
        </w:rPr>
        <w:t>人，自评得分</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分。</w:t>
      </w:r>
    </w:p>
    <w:p w14:paraId="2FA25871">
      <w:pPr>
        <w:keepNext w:val="0"/>
        <w:keepLines w:val="0"/>
        <w:pageBreakBefore w:val="0"/>
        <w:widowControl/>
        <w:tabs>
          <w:tab w:val="left" w:pos="79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②项目项目受益脱贫人口≥</w:t>
      </w:r>
      <w:r>
        <w:rPr>
          <w:rFonts w:hint="eastAsia" w:ascii="Times New Roman" w:hAnsi="Times New Roman" w:eastAsia="方正仿宋_GBK" w:cs="Times New Roman"/>
          <w:color w:val="auto"/>
          <w:sz w:val="32"/>
          <w:szCs w:val="32"/>
          <w:lang w:val="en-US" w:eastAsia="zh-CN"/>
        </w:rPr>
        <w:t>155</w:t>
      </w:r>
      <w:r>
        <w:rPr>
          <w:rFonts w:hint="default" w:ascii="Times New Roman" w:hAnsi="Times New Roman" w:eastAsia="方正仿宋_GBK" w:cs="Times New Roman"/>
          <w:color w:val="auto"/>
          <w:sz w:val="32"/>
          <w:szCs w:val="32"/>
          <w:lang w:val="en-US" w:eastAsia="zh-CN"/>
        </w:rPr>
        <w:t>人，项目施工完成后受益</w:t>
      </w:r>
      <w:r>
        <w:rPr>
          <w:rFonts w:hint="eastAsia" w:ascii="Times New Roman" w:hAnsi="Times New Roman" w:eastAsia="方正仿宋_GBK" w:cs="Times New Roman"/>
          <w:color w:val="auto"/>
          <w:sz w:val="32"/>
          <w:szCs w:val="32"/>
          <w:lang w:val="en-US" w:eastAsia="zh-CN"/>
        </w:rPr>
        <w:t>项目受益脱贫人口</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155</w:t>
      </w:r>
      <w:r>
        <w:rPr>
          <w:rFonts w:hint="default" w:ascii="Times New Roman" w:hAnsi="Times New Roman" w:eastAsia="方正仿宋_GBK" w:cs="Times New Roman"/>
          <w:color w:val="auto"/>
          <w:sz w:val="32"/>
          <w:szCs w:val="32"/>
          <w:lang w:val="en-US" w:eastAsia="zh-CN"/>
        </w:rPr>
        <w:t>人，自评得分</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分。</w:t>
      </w:r>
    </w:p>
    <w:p w14:paraId="37CD5782">
      <w:pPr>
        <w:keepNext w:val="0"/>
        <w:keepLines w:val="0"/>
        <w:pageBreakBefore w:val="0"/>
        <w:widowControl/>
        <w:numPr>
          <w:ilvl w:val="0"/>
          <w:numId w:val="0"/>
        </w:numPr>
        <w:tabs>
          <w:tab w:val="left" w:pos="679"/>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③可持续影响指标，工程的使用年限预计≥</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年因暂无使用年限产生，只是刚开始进入使用，暂不纳入现阶段评分。</w:t>
      </w:r>
    </w:p>
    <w:p w14:paraId="179783D0">
      <w:pPr>
        <w:keepNext w:val="0"/>
        <w:keepLines w:val="0"/>
        <w:pageBreakBefore w:val="0"/>
        <w:widowControl/>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）服务对象满意度指标（考评分10分，自评分10分）</w:t>
      </w:r>
    </w:p>
    <w:p w14:paraId="005968A9">
      <w:pPr>
        <w:keepNext w:val="0"/>
        <w:keepLines w:val="0"/>
        <w:pageBreakBefore w:val="0"/>
        <w:widowControl/>
        <w:tabs>
          <w:tab w:val="left" w:pos="643"/>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①通过发放10份问卷调查表，调查出受益群众满意度达100%，自评得分10分。</w:t>
      </w:r>
    </w:p>
    <w:p w14:paraId="52B77758">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（二）具体绩效分析。</w:t>
      </w:r>
      <w:r>
        <w:rPr>
          <w:rFonts w:hint="default" w:ascii="Times New Roman" w:hAnsi="Times New Roman" w:eastAsia="方正仿宋_GBK" w:cs="Times New Roman"/>
          <w:color w:val="auto"/>
          <w:sz w:val="32"/>
          <w:szCs w:val="32"/>
          <w:lang w:val="en-US" w:eastAsia="zh-CN"/>
        </w:rPr>
        <w:t>对照绩效评价指标体系逐项进行分析、评价并打分。</w:t>
      </w:r>
    </w:p>
    <w:p w14:paraId="3D038D6A">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四、成本效益分析</w:t>
      </w:r>
    </w:p>
    <w:p w14:paraId="4A37D9B4">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对资金使用方向、资金收入和支出结构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项目和资金管理情况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资金的节约性、资金使用效果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变化趋势进行分析评价。</w:t>
      </w:r>
    </w:p>
    <w:p w14:paraId="417C6080">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0"/>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五、主要经验及做法、存在的问题和建议</w:t>
      </w:r>
    </w:p>
    <w:p w14:paraId="3C89D8D4">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（一）主要经验及做法。</w:t>
      </w:r>
      <w:r>
        <w:rPr>
          <w:rFonts w:hint="default" w:ascii="Times New Roman" w:hAnsi="Times New Roman" w:eastAsia="方正仿宋_GBK" w:cs="Times New Roman"/>
          <w:color w:val="auto"/>
          <w:sz w:val="32"/>
          <w:szCs w:val="32"/>
          <w:lang w:val="en-US" w:eastAsia="zh-CN"/>
        </w:rPr>
        <w:t>严格控制项目招投标过程，严把项目工程质量关，按照时间节点完成项目进度，确保项目投入使用率。</w:t>
      </w:r>
    </w:p>
    <w:p w14:paraId="3231ECFE">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（二）存在的问题。</w:t>
      </w:r>
      <w:r>
        <w:rPr>
          <w:rFonts w:hint="default" w:ascii="Times New Roman" w:hAnsi="Times New Roman" w:eastAsia="方正仿宋_GBK" w:cs="Times New Roman"/>
          <w:color w:val="auto"/>
          <w:sz w:val="32"/>
          <w:szCs w:val="32"/>
          <w:lang w:val="en-US" w:eastAsia="zh-CN"/>
        </w:rPr>
        <w:t>项目实施过程中隐蔽工程量时个别小项有轻微变更，但工程总投资仍控制在正常规定控制范围。</w:t>
      </w:r>
    </w:p>
    <w:p w14:paraId="01382E3C">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（三）建议和改进措施。</w:t>
      </w:r>
      <w:r>
        <w:rPr>
          <w:rFonts w:hint="default" w:ascii="Times New Roman" w:hAnsi="Times New Roman" w:eastAsia="方正仿宋_GBK" w:cs="Times New Roman"/>
          <w:color w:val="auto"/>
          <w:sz w:val="32"/>
          <w:szCs w:val="32"/>
          <w:lang w:val="en-US" w:eastAsia="zh-CN"/>
        </w:rPr>
        <w:t>进一步提高项目设计质量，加强项目设计公司与</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lang w:val="en-US" w:eastAsia="zh-CN"/>
        </w:rPr>
        <w:t>前期工作的对接交流，尽可能减少实施过程项目实施内容变更。</w:t>
      </w:r>
    </w:p>
    <w:p w14:paraId="4B7575F5">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p>
    <w:p w14:paraId="33644DDA">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  1：项目支出绩效自评表</w:t>
      </w:r>
    </w:p>
    <w:p w14:paraId="2ED3BCA9">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1600" w:firstLineChars="500"/>
        <w:jc w:val="lef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2：问卷调查表10份</w:t>
      </w:r>
    </w:p>
    <w:p w14:paraId="1BA8E085">
      <w:pPr>
        <w:pageBreakBefore w:val="0"/>
        <w:widowControl/>
        <w:numPr>
          <w:ilvl w:val="0"/>
          <w:numId w:val="0"/>
        </w:numPr>
        <w:tabs>
          <w:tab w:val="left" w:pos="655"/>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color w:val="auto"/>
          <w:sz w:val="32"/>
          <w:szCs w:val="32"/>
          <w:lang w:val="en-US" w:eastAsia="zh-CN"/>
        </w:rPr>
      </w:pPr>
    </w:p>
    <w:p w14:paraId="5B06FD37">
      <w:pPr>
        <w:pageBreakBefore w:val="0"/>
        <w:tabs>
          <w:tab w:val="left" w:pos="4951"/>
        </w:tabs>
        <w:wordWrap/>
        <w:overflowPunct/>
        <w:topLinePunct w:val="0"/>
        <w:bidi w:val="0"/>
        <w:spacing w:line="560" w:lineRule="exact"/>
        <w:jc w:val="left"/>
        <w:textAlignment w:val="baseline"/>
        <w:rPr>
          <w:rFonts w:hint="default" w:ascii="Times New Roman" w:hAnsi="Times New Roman" w:eastAsia="方正仿宋_GBK" w:cs="Times New Roman"/>
          <w:color w:val="auto"/>
          <w:sz w:val="32"/>
          <w:szCs w:val="32"/>
          <w:lang w:val="en-US" w:eastAsia="zh-CN"/>
        </w:rPr>
      </w:pPr>
    </w:p>
    <w:p w14:paraId="1C5A68F2">
      <w:pPr>
        <w:pageBreakBefore w:val="0"/>
        <w:tabs>
          <w:tab w:val="left" w:pos="4951"/>
        </w:tabs>
        <w:wordWrap w:val="0"/>
        <w:overflowPunct/>
        <w:topLinePunct w:val="0"/>
        <w:bidi w:val="0"/>
        <w:spacing w:line="560" w:lineRule="exact"/>
        <w:ind w:firstLine="1920" w:firstLineChars="600"/>
        <w:jc w:val="right"/>
        <w:textAlignment w:val="baseline"/>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易门县小街乡人民政府       </w:t>
      </w:r>
    </w:p>
    <w:p w14:paraId="6CB29F70">
      <w:pPr>
        <w:pageBreakBefore w:val="0"/>
        <w:tabs>
          <w:tab w:val="left" w:pos="5047"/>
        </w:tabs>
        <w:wordWrap w:val="0"/>
        <w:overflowPunct/>
        <w:topLinePunct w:val="0"/>
        <w:bidi w:val="0"/>
        <w:spacing w:line="560" w:lineRule="exact"/>
        <w:ind w:firstLine="3840" w:firstLineChars="1200"/>
        <w:jc w:val="right"/>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2023年</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sectPr>
      <w:footerReference r:id="rId5" w:type="default"/>
      <w:type w:val="continuous"/>
      <w:pgSz w:w="11906" w:h="16838"/>
      <w:pgMar w:top="2041" w:right="1474" w:bottom="130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Narrow">
    <w:altName w:val="Times New Roman"/>
    <w:panose1 w:val="020B0606020202030204"/>
    <w:charset w:val="00"/>
    <w:family w:val="swiss"/>
    <w:pitch w:val="default"/>
    <w:sig w:usb0="00000000"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46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07F03">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C07F03">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B048B"/>
    <w:multiLevelType w:val="singleLevel"/>
    <w:tmpl w:val="482B048B"/>
    <w:lvl w:ilvl="0" w:tentative="0">
      <w:start w:val="2"/>
      <w:numFmt w:val="chineseCounting"/>
      <w:suff w:val="nothing"/>
      <w:lvlText w:val="%1、"/>
      <w:lvlJc w:val="left"/>
      <w:rPr>
        <w:rFonts w:hint="eastAsia"/>
      </w:rPr>
    </w:lvl>
  </w:abstractNum>
  <w:abstractNum w:abstractNumId="1">
    <w:nsid w:val="4AE364ED"/>
    <w:multiLevelType w:val="singleLevel"/>
    <w:tmpl w:val="4AE364ED"/>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ZjZWE3MTlmOWFhY2QxOTYwMzUwNTUyYTU0NzgifQ=="/>
  </w:docVars>
  <w:rsids>
    <w:rsidRoot w:val="5EA22C7E"/>
    <w:rsid w:val="003E06CF"/>
    <w:rsid w:val="00F83F3A"/>
    <w:rsid w:val="0119520B"/>
    <w:rsid w:val="01CA5CC8"/>
    <w:rsid w:val="020C7E67"/>
    <w:rsid w:val="03FA2BF1"/>
    <w:rsid w:val="04380CF3"/>
    <w:rsid w:val="0465074E"/>
    <w:rsid w:val="04B46645"/>
    <w:rsid w:val="05D215EF"/>
    <w:rsid w:val="099217C1"/>
    <w:rsid w:val="09F45910"/>
    <w:rsid w:val="0B5A5C37"/>
    <w:rsid w:val="0BE05FAB"/>
    <w:rsid w:val="0EA81D5F"/>
    <w:rsid w:val="14126383"/>
    <w:rsid w:val="14DE1D5E"/>
    <w:rsid w:val="169F55A1"/>
    <w:rsid w:val="178B0696"/>
    <w:rsid w:val="1ABB51A3"/>
    <w:rsid w:val="1F830097"/>
    <w:rsid w:val="20D56D09"/>
    <w:rsid w:val="20EE54E4"/>
    <w:rsid w:val="21654E66"/>
    <w:rsid w:val="22330628"/>
    <w:rsid w:val="25256BD7"/>
    <w:rsid w:val="25663CDF"/>
    <w:rsid w:val="2E3F16DF"/>
    <w:rsid w:val="30DA4461"/>
    <w:rsid w:val="32400A30"/>
    <w:rsid w:val="33B646D2"/>
    <w:rsid w:val="38061C65"/>
    <w:rsid w:val="3C16655A"/>
    <w:rsid w:val="42DD7991"/>
    <w:rsid w:val="440F1B8E"/>
    <w:rsid w:val="45844D6B"/>
    <w:rsid w:val="45A82D33"/>
    <w:rsid w:val="4761535F"/>
    <w:rsid w:val="48552DA4"/>
    <w:rsid w:val="48C00A1C"/>
    <w:rsid w:val="48CB1749"/>
    <w:rsid w:val="497D10B1"/>
    <w:rsid w:val="4CAF6BA2"/>
    <w:rsid w:val="4DB10D6D"/>
    <w:rsid w:val="4DCE729B"/>
    <w:rsid w:val="4E690D9C"/>
    <w:rsid w:val="4E8C5DAC"/>
    <w:rsid w:val="52904696"/>
    <w:rsid w:val="53A37E50"/>
    <w:rsid w:val="564246CD"/>
    <w:rsid w:val="574C4215"/>
    <w:rsid w:val="59192941"/>
    <w:rsid w:val="59D6046E"/>
    <w:rsid w:val="59EA7E2A"/>
    <w:rsid w:val="5EA22C7E"/>
    <w:rsid w:val="5FE36ED4"/>
    <w:rsid w:val="61045363"/>
    <w:rsid w:val="64040863"/>
    <w:rsid w:val="6809204F"/>
    <w:rsid w:val="69BD455C"/>
    <w:rsid w:val="6C3613EC"/>
    <w:rsid w:val="6CB80F0B"/>
    <w:rsid w:val="6DA13A77"/>
    <w:rsid w:val="6E5C6841"/>
    <w:rsid w:val="717E3939"/>
    <w:rsid w:val="75EA0B96"/>
    <w:rsid w:val="78B47F2C"/>
    <w:rsid w:val="7BEF3013"/>
    <w:rsid w:val="7CD301BE"/>
    <w:rsid w:val="7D3746FC"/>
    <w:rsid w:val="7F81621A"/>
    <w:rsid w:val="7FAC3308"/>
    <w:rsid w:val="7FE47932"/>
    <w:rsid w:val="DFF78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kern w:val="0"/>
      <w:sz w:val="20"/>
      <w:szCs w:val="21"/>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昆明市宜良县党政机关单位</Company>
  <Pages>11</Pages>
  <Words>4463</Words>
  <Characters>4906</Characters>
  <Lines>0</Lines>
  <Paragraphs>0</Paragraphs>
  <TotalTime>2</TotalTime>
  <ScaleCrop>false</ScaleCrop>
  <LinksUpToDate>false</LinksUpToDate>
  <CharactersWithSpaces>4951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2023-10-11T14:35:00Z</dcterms:created>
  <dc:creator>Administrator</dc:creator>
  <cp:lastModifiedBy>User</cp:lastModifiedBy>
  <dcterms:modified xsi:type="dcterms:W3CDTF">2025-09-11T16:06:59Z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448434AA4DC3428AA53A769BF0DE05F8_13</vt:lpwstr>
  </property>
</Properties>
</file>