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ADD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4C442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易门县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  <w:t>政务服务管理局政府信息公开基本目录（2025年度）</w:t>
      </w:r>
    </w:p>
    <w:tbl>
      <w:tblPr>
        <w:tblW w:w="14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5"/>
        <w:gridCol w:w="1170"/>
        <w:gridCol w:w="2775"/>
        <w:gridCol w:w="2505"/>
        <w:gridCol w:w="1545"/>
        <w:gridCol w:w="1020"/>
        <w:gridCol w:w="1455"/>
        <w:gridCol w:w="735"/>
        <w:gridCol w:w="705"/>
        <w:gridCol w:w="1635"/>
      </w:tblGrid>
      <w:tr w14:paraId="04E8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F5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C9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公开事项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D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公开内容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9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公开依据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C5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公开时限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D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公开主体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4C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公开渠道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2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对象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01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C2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咨询及监督电话</w:t>
            </w:r>
          </w:p>
        </w:tc>
      </w:tr>
      <w:tr w14:paraId="6EDB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DE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59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通知公告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5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发布需要社会公众广泛知晓的信息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E8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0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E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7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0B772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722BE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C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64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30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613E8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84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FA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机构职能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1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机构名称、办公地址、办公电话、传真、通信地址、负责人姓名等信息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3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《中华人民共和国政府信息公开条例》（国务院令第711号）、“三定”方案</w:t>
            </w:r>
          </w:p>
        </w:tc>
        <w:tc>
          <w:tcPr>
            <w:tcW w:w="15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0B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3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3B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0B06F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74C5E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4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B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33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624DA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A4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9C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DF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依据“三定”方案及职责调整情况确定的本部门最新法定职能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C6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《中华人民共和国政府信息公开条例》（国务院令第711号）、“三定”方案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34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C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7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2B88C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617A1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5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7B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31BD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D10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B8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D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领导姓名、工作职务、工作分工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B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CDC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AF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6C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4619C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57EAF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8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21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30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44A4E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DC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FC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公开指南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FC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动态调整本部门政府信息公开指南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50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8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E9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6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4F6BC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360C8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2D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AA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A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10D6A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B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FA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公开目录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3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动态调整本部门政府信息公开目录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76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3E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1A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E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3231F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5B7CC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B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53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8A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4180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81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3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政策法规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3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中央、省、市制定关于本部门领域的法律、法规，以及县委、县政府或XX部门制定的重要政策文件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FD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E7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45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1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46C05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138E9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4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D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04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17BD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D9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综合信息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FD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政务动态信息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F8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C1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8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E3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33C9C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7574A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4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3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B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429B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AC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9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预决算公开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5F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部门收支总体情况、财政拨款收支情况、“三公”经费使用等情况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A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《中华人民共和国预算法》、《中华人民共和国政府信息公开条例》（国务院令第711号）、《财政部关于印发&lt;地方预算公开操作规程的通知&gt;》（财预〔2016〕144号）等法律法规和文件规定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26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县级财政部门批复后20日内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CF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C5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17E64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0DA3E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A6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03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47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75C5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D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DB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领导信息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AD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部门领导姓名、职务、分工情况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6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A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8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0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79670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31207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AC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6C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1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  <w:tr w14:paraId="0F029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</w:trPr>
        <w:tc>
          <w:tcPr>
            <w:tcW w:w="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97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政务服务办件统计</w:t>
            </w:r>
          </w:p>
        </w:tc>
        <w:tc>
          <w:tcPr>
            <w:tcW w:w="2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AD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易门政务服务大厅政务服务事项办件统计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F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《中华人民共和国政府信息公开条例》（国务院令第711号）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47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自信息产生（变更）后20个工作日内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5E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易门县政务服务管理局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9E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政府网站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</w:t>
            </w:r>
          </w:p>
          <w:p w14:paraId="55AD8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☑信息公告栏</w:t>
            </w: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     </w:t>
            </w:r>
          </w:p>
          <w:p w14:paraId="1C775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Calibri" w:hAnsi="Calibri" w:cs="Calibri"/>
                <w:sz w:val="24"/>
                <w:szCs w:val="24"/>
                <w:bdr w:val="none" w:color="auto" w:sz="0" w:space="0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DE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全社会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EF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主动公开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53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0877—4863786</w:t>
            </w:r>
          </w:p>
        </w:tc>
      </w:tr>
    </w:tbl>
    <w:p w14:paraId="1B3C7EC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4C53FD2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1EC6B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12857"/>
    <w:rsid w:val="03F427D2"/>
    <w:rsid w:val="09882E12"/>
    <w:rsid w:val="0AFF0A1A"/>
    <w:rsid w:val="14FB3B57"/>
    <w:rsid w:val="189177DC"/>
    <w:rsid w:val="19F56C5B"/>
    <w:rsid w:val="1D5C7A22"/>
    <w:rsid w:val="1DF009E8"/>
    <w:rsid w:val="1EA46C21"/>
    <w:rsid w:val="297D4F1E"/>
    <w:rsid w:val="2BA14179"/>
    <w:rsid w:val="2C5047A9"/>
    <w:rsid w:val="2EDD48AF"/>
    <w:rsid w:val="3213428C"/>
    <w:rsid w:val="3583648B"/>
    <w:rsid w:val="3A096B5D"/>
    <w:rsid w:val="3F161F28"/>
    <w:rsid w:val="41AC6EBA"/>
    <w:rsid w:val="48DC4997"/>
    <w:rsid w:val="4AFE2CD2"/>
    <w:rsid w:val="4FA12ECE"/>
    <w:rsid w:val="4FAB39CF"/>
    <w:rsid w:val="50BB0B44"/>
    <w:rsid w:val="533D7BCA"/>
    <w:rsid w:val="55FA77A9"/>
    <w:rsid w:val="5A4331E2"/>
    <w:rsid w:val="5B085AEF"/>
    <w:rsid w:val="5C471977"/>
    <w:rsid w:val="60600258"/>
    <w:rsid w:val="69476A7E"/>
    <w:rsid w:val="6E234081"/>
    <w:rsid w:val="745F3C5C"/>
    <w:rsid w:val="794E1D6B"/>
    <w:rsid w:val="7C1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2024-08-23T08:37:00Z</dcterms:created>
  <dc:creator>Administrator</dc:creator>
  <cp:lastModifiedBy>龚秋林</cp:lastModifiedBy>
  <dcterms:modified xsi:type="dcterms:W3CDTF">2025-09-16T03:34:42Z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F543C155D5D3487C97EC583FB5B905D8_12</vt:lpwstr>
  </property>
  <property fmtid="{D5CDD505-2E9C-101B-9397-08002B2CF9AE}" pid="4" name="KSOTemplateDocerSaveRecord">
    <vt:lpwstr>eyJoZGlkIjoiZTMxOGNjMDI0NTBkYzlmYzNmMzA0YmJmYTA0ZWJhYTciLCJ1c2VySWQiOiIxNTE5MjAzMzk1In0=</vt:lpwstr>
  </property>
</Properties>
</file>