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易门县妇女联合会2026年部门预算公开空表说明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易门县妇女联合会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易门县妇女联合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（政府性基金预算支出预算表）、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表07（部门政府采购预算表）、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政府购买服务预算表）、表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09-1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（对下转移支付预算表）、表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09-2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（对下转移支付绩效目标表）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表10（新增资产配置表）表11（上级补助项目支出预算表）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均无数据，因此在202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760" w:firstLineChars="18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2EA15128"/>
    <w:rsid w:val="38061539"/>
    <w:rsid w:val="39607D5D"/>
    <w:rsid w:val="438F5707"/>
    <w:rsid w:val="4ECC73FE"/>
    <w:rsid w:val="508255F8"/>
    <w:rsid w:val="5A5E7F21"/>
    <w:rsid w:val="629D2A42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6</TotalTime>
  <ScaleCrop>false</ScaleCrop>
  <LinksUpToDate>false</LinksUpToDate>
  <CharactersWithSpaces>157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2026-03-05T07:21:31Z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BAF84D14E0FC48F591BF5D044E4912F9</vt:lpwstr>
  </property>
  <property fmtid="{D5CDD505-2E9C-101B-9397-08002B2CF9AE}" pid="4" name="KSOTemplateDocerSaveRecord">
    <vt:lpwstr>eyJoZGlkIjoiOWVlZjBhMGExN2VmNWI1OWNjNDMyZTkyOWYyYzZlZmUifQ==</vt:lpwstr>
  </property>
</Properties>
</file>