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B347C">
      <w:pPr>
        <w:jc w:val="center"/>
        <w:rPr>
          <w:rFonts w:hint="eastAsia" w:ascii="方正大标宋_GBK" w:hAnsi="方正大标宋_GBK" w:eastAsia="方正大标宋_GBK" w:cs="方正大标宋_GBK"/>
          <w:b/>
          <w:sz w:val="36"/>
          <w:szCs w:val="36"/>
        </w:rPr>
      </w:pPr>
      <w:bookmarkStart w:id="0" w:name="OLE_LINK3"/>
      <w:r>
        <w:rPr>
          <w:rFonts w:hint="eastAsia" w:ascii="方正大标宋_GBK" w:hAnsi="方正大标宋_GBK" w:eastAsia="方正大标宋_GBK" w:cs="方正大标宋_GBK"/>
          <w:b/>
          <w:sz w:val="36"/>
          <w:szCs w:val="36"/>
          <w:lang w:eastAsia="zh-CN"/>
        </w:rPr>
        <w:t>龙泉街道第一小学博源校区</w:t>
      </w:r>
      <w:r>
        <w:rPr>
          <w:rFonts w:hint="eastAsia" w:ascii="方正大标宋_GBK" w:hAnsi="方正大标宋_GBK" w:eastAsia="方正大标宋_GBK" w:cs="方正大标宋_GBK"/>
          <w:b/>
          <w:sz w:val="36"/>
          <w:szCs w:val="36"/>
        </w:rPr>
        <w:t>202</w:t>
      </w:r>
      <w:r>
        <w:rPr>
          <w:rFonts w:hint="eastAsia" w:ascii="方正大标宋_GBK" w:hAnsi="方正大标宋_GBK" w:eastAsia="方正大标宋_GBK" w:cs="方正大标宋_GBK"/>
          <w:b/>
          <w:sz w:val="36"/>
          <w:szCs w:val="36"/>
          <w:lang w:val="en-US" w:eastAsia="zh-CN"/>
        </w:rPr>
        <w:t>6</w:t>
      </w:r>
      <w:r>
        <w:rPr>
          <w:rFonts w:hint="eastAsia" w:ascii="方正大标宋_GBK" w:hAnsi="方正大标宋_GBK" w:eastAsia="方正大标宋_GBK" w:cs="方正大标宋_GBK"/>
          <w:b/>
          <w:sz w:val="36"/>
          <w:szCs w:val="36"/>
        </w:rPr>
        <w:t>年一年级招生</w:t>
      </w:r>
    </w:p>
    <w:p w14:paraId="384820D4">
      <w:pPr>
        <w:jc w:val="center"/>
        <w:rPr>
          <w:rFonts w:hint="eastAsia" w:ascii="方正大标宋_GBK" w:hAnsi="方正大标宋_GBK" w:eastAsia="方正大标宋_GBK" w:cs="方正大标宋_GBK"/>
          <w:sz w:val="36"/>
          <w:szCs w:val="36"/>
        </w:rPr>
      </w:pPr>
      <w:r>
        <w:rPr>
          <w:rFonts w:hint="eastAsia" w:ascii="方正大标宋_GBK" w:hAnsi="方正大标宋_GBK" w:eastAsia="方正大标宋_GBK" w:cs="方正大标宋_GBK"/>
          <w:b/>
          <w:sz w:val="36"/>
          <w:szCs w:val="36"/>
        </w:rPr>
        <w:t>学位抽签协议</w:t>
      </w:r>
    </w:p>
    <w:bookmarkEnd w:id="0"/>
    <w:p w14:paraId="6B387662">
      <w:pPr>
        <w:spacing w:line="590" w:lineRule="exact"/>
        <w:ind w:firstLine="480" w:firstLineChars="200"/>
        <w:rPr>
          <w:rFonts w:hint="eastAsia" w:asciiTheme="minorEastAsia" w:hAnsiTheme="minorEastAsia" w:eastAsiaTheme="minorEastAsia" w:cstheme="minorEastAsia"/>
          <w:strike/>
          <w:color w:val="000000"/>
          <w:spacing w:val="-6"/>
          <w:sz w:val="24"/>
          <w:szCs w:val="24"/>
          <w:lang w:val="zh-CN"/>
        </w:rPr>
      </w:pPr>
      <w:r>
        <w:rPr>
          <w:rFonts w:hint="eastAsia" w:asciiTheme="minorEastAsia" w:hAnsiTheme="minorEastAsia" w:eastAsiaTheme="minorEastAsia" w:cstheme="minorEastAsia"/>
          <w:sz w:val="24"/>
          <w:szCs w:val="24"/>
        </w:rPr>
        <w:t>根据</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《易门县义务教育学校划片招生</w:t>
      </w:r>
      <w:r>
        <w:rPr>
          <w:rFonts w:hint="eastAsia" w:asciiTheme="minorEastAsia" w:hAnsiTheme="minorEastAsia" w:eastAsiaTheme="minorEastAsia" w:cstheme="minorEastAsia"/>
          <w:sz w:val="24"/>
          <w:szCs w:val="24"/>
          <w:lang w:eastAsia="zh-CN"/>
        </w:rPr>
        <w:t>工作方案</w:t>
      </w:r>
      <w:r>
        <w:rPr>
          <w:rFonts w:hint="eastAsia" w:asciiTheme="minorEastAsia" w:hAnsiTheme="minorEastAsia" w:eastAsiaTheme="minorEastAsia" w:cstheme="minorEastAsia"/>
          <w:sz w:val="24"/>
          <w:szCs w:val="24"/>
        </w:rPr>
        <w:t>（试行）》</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《易门县202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年义务教育  学前教育招生入学工作方案》及《易门县龙泉街道中心小学202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年一年级招生工作实施方案》的精神要求，本次招生</w:t>
      </w:r>
      <w:r>
        <w:rPr>
          <w:rFonts w:hint="eastAsia" w:asciiTheme="minorEastAsia" w:hAnsiTheme="minorEastAsia" w:eastAsiaTheme="minorEastAsia" w:cstheme="minorEastAsia"/>
          <w:sz w:val="24"/>
          <w:szCs w:val="24"/>
          <w:lang w:val="zh-CN"/>
        </w:rPr>
        <w:t>顺序按照从</w:t>
      </w:r>
      <w:r>
        <w:rPr>
          <w:rFonts w:hint="eastAsia" w:asciiTheme="minorEastAsia" w:hAnsiTheme="minorEastAsia" w:eastAsiaTheme="minorEastAsia" w:cstheme="minorEastAsia"/>
          <w:color w:val="000000"/>
          <w:spacing w:val="-6"/>
          <w:sz w:val="24"/>
          <w:szCs w:val="24"/>
          <w:lang w:val="zh-CN"/>
        </w:rPr>
        <w:t>“（1）→（2）→（3）”顺序依序进行。如果因学位不足原因，上述招至某一批次适龄儿童不能全部招入时，则该批次学生用抽签方式进行招入补足。如果招满后还有剩余未招入的适龄儿童，由易门县义务教育学校划片招生工作专班统筹安排。</w:t>
      </w:r>
    </w:p>
    <w:p w14:paraId="08564B18">
      <w:pPr>
        <w:spacing w:line="56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现签订以下学位抽签协议：</w:t>
      </w:r>
    </w:p>
    <w:p w14:paraId="47613A50">
      <w:pPr>
        <w:spacing w:line="58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一、抽签方式：</w:t>
      </w:r>
      <w:bookmarkStart w:id="1" w:name="OLE_LINK1"/>
      <w:r>
        <w:rPr>
          <w:rFonts w:hint="eastAsia" w:asciiTheme="minorEastAsia" w:hAnsiTheme="minorEastAsia" w:eastAsiaTheme="minorEastAsia" w:cstheme="minorEastAsia"/>
          <w:sz w:val="24"/>
          <w:szCs w:val="24"/>
        </w:rPr>
        <w:t>（1）监护人按学校通知的时间、地点到学校，准备抽取学位。（2）学校组织各批次适龄儿童监护人按学校门口领取编号顺序依次抽取抽签顺序号，在相关工作人员的监督下各监护人按抽签顺序号依次抽取学位。</w:t>
      </w:r>
      <w:bookmarkEnd w:id="1"/>
      <w:r>
        <w:rPr>
          <w:rFonts w:hint="eastAsia" w:asciiTheme="minorEastAsia" w:hAnsiTheme="minorEastAsia" w:eastAsiaTheme="minorEastAsia" w:cstheme="minorEastAsia"/>
          <w:color w:val="auto"/>
          <w:sz w:val="24"/>
          <w:szCs w:val="24"/>
          <w:highlight w:val="none"/>
        </w:rPr>
        <w:t>（3）抽到学位的监护人签字确认；未抽到学位的</w:t>
      </w:r>
      <w:r>
        <w:rPr>
          <w:rFonts w:hint="eastAsia" w:asciiTheme="minorEastAsia" w:hAnsiTheme="minorEastAsia" w:eastAsiaTheme="minorEastAsia" w:cstheme="minorEastAsia"/>
          <w:color w:val="auto"/>
          <w:sz w:val="24"/>
          <w:szCs w:val="24"/>
          <w:highlight w:val="none"/>
          <w:lang w:eastAsia="zh-CN"/>
        </w:rPr>
        <w:t>由易门县义务教育学校划片招生工作专班统筹安排。</w:t>
      </w:r>
    </w:p>
    <w:p w14:paraId="32BB4E2C">
      <w:pPr>
        <w:spacing w:line="58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二、</w:t>
      </w:r>
      <w:r>
        <w:rPr>
          <w:rFonts w:hint="eastAsia" w:asciiTheme="minorEastAsia" w:hAnsiTheme="minorEastAsia" w:eastAsiaTheme="minorEastAsia" w:cstheme="minorEastAsia"/>
          <w:color w:val="auto"/>
          <w:sz w:val="24"/>
          <w:szCs w:val="24"/>
          <w:highlight w:val="none"/>
          <w:lang w:eastAsia="zh-CN"/>
        </w:rPr>
        <w:t>龙泉街道第一小学博源校区</w:t>
      </w:r>
      <w:r>
        <w:rPr>
          <w:rFonts w:hint="eastAsia" w:asciiTheme="minorEastAsia" w:hAnsiTheme="minorEastAsia" w:eastAsiaTheme="minorEastAsia" w:cstheme="minorEastAsia"/>
          <w:sz w:val="24"/>
          <w:szCs w:val="24"/>
          <w:lang w:val="zh-CN"/>
        </w:rPr>
        <w:t>计划招生</w:t>
      </w:r>
      <w:r>
        <w:rPr>
          <w:rFonts w:hint="eastAsia" w:asciiTheme="minorEastAsia" w:hAnsiTheme="minorEastAsia" w:eastAsiaTheme="minorEastAsia" w:cstheme="minorEastAsia"/>
          <w:color w:val="auto"/>
          <w:sz w:val="24"/>
          <w:szCs w:val="24"/>
          <w:lang w:val="en-US" w:eastAsia="zh-CN"/>
        </w:rPr>
        <w:t>405</w:t>
      </w:r>
      <w:r>
        <w:rPr>
          <w:rFonts w:hint="eastAsia" w:asciiTheme="minorEastAsia" w:hAnsiTheme="minorEastAsia" w:eastAsiaTheme="minorEastAsia" w:cstheme="minorEastAsia"/>
          <w:sz w:val="24"/>
          <w:szCs w:val="24"/>
          <w:lang w:val="zh-CN"/>
        </w:rPr>
        <w:t>人，若</w:t>
      </w:r>
      <w:r>
        <w:rPr>
          <w:rFonts w:hint="eastAsia" w:asciiTheme="minorEastAsia" w:hAnsiTheme="minorEastAsia" w:eastAsiaTheme="minorEastAsia" w:cstheme="minorEastAsia"/>
          <w:color w:val="auto"/>
          <w:sz w:val="24"/>
          <w:szCs w:val="24"/>
          <w:highlight w:val="none"/>
          <w:lang w:eastAsia="zh-CN"/>
        </w:rPr>
        <w:t>龙泉街道第一小学博源校区</w:t>
      </w:r>
      <w:r>
        <w:rPr>
          <w:rFonts w:hint="eastAsia" w:asciiTheme="minorEastAsia" w:hAnsiTheme="minorEastAsia" w:eastAsiaTheme="minorEastAsia" w:cstheme="minorEastAsia"/>
          <w:sz w:val="24"/>
          <w:szCs w:val="24"/>
          <w:lang w:val="zh-CN"/>
        </w:rPr>
        <w:t>学位不足，本人自愿按规定参加学位抽签。</w:t>
      </w:r>
    </w:p>
    <w:p w14:paraId="36F1E7FA">
      <w:pPr>
        <w:spacing w:line="56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三、若未抽到学位，本人愿意按</w:t>
      </w:r>
      <w:r>
        <w:rPr>
          <w:rFonts w:hint="eastAsia" w:asciiTheme="minorEastAsia" w:hAnsiTheme="minorEastAsia" w:eastAsiaTheme="minorEastAsia" w:cstheme="minorEastAsia"/>
          <w:color w:val="auto"/>
          <w:sz w:val="24"/>
          <w:szCs w:val="24"/>
          <w:highlight w:val="none"/>
          <w:lang w:eastAsia="zh-CN"/>
        </w:rPr>
        <w:t>易门县义务教育学校划片招生工作专班统筹安排</w:t>
      </w:r>
      <w:r>
        <w:rPr>
          <w:rFonts w:hint="eastAsia" w:asciiTheme="minorEastAsia" w:hAnsiTheme="minorEastAsia" w:eastAsiaTheme="minorEastAsia" w:cstheme="minorEastAsia"/>
          <w:sz w:val="24"/>
          <w:szCs w:val="24"/>
          <w:lang w:val="zh-CN"/>
        </w:rPr>
        <w:t>就读；</w:t>
      </w:r>
    </w:p>
    <w:p w14:paraId="4B627EE4">
      <w:pPr>
        <w:spacing w:line="560" w:lineRule="exact"/>
        <w:ind w:left="596" w:leftChars="284" w:firstLine="0" w:firstLineChars="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四、本人承诺：</w:t>
      </w:r>
      <w:bookmarkStart w:id="2" w:name="OLE_LINK2"/>
      <w:r>
        <w:rPr>
          <w:rFonts w:hint="eastAsia" w:asciiTheme="minorEastAsia" w:hAnsiTheme="minorEastAsia" w:eastAsiaTheme="minorEastAsia" w:cstheme="minorEastAsia"/>
          <w:color w:val="auto"/>
          <w:sz w:val="24"/>
          <w:szCs w:val="24"/>
          <w:lang w:val="zh-CN"/>
        </w:rPr>
        <w:t>本人自愿参加学位抽签。本人</w:t>
      </w:r>
      <w:r>
        <w:rPr>
          <w:rFonts w:hint="eastAsia" w:asciiTheme="minorEastAsia" w:hAnsiTheme="minorEastAsia" w:eastAsiaTheme="minorEastAsia" w:cstheme="minorEastAsia"/>
          <w:color w:val="auto"/>
          <w:sz w:val="24"/>
          <w:szCs w:val="24"/>
          <w:lang w:val="zh-CN" w:eastAsia="zh-CN"/>
        </w:rPr>
        <w:t>按招生范围只报了</w:t>
      </w:r>
      <w:r>
        <w:rPr>
          <w:rFonts w:hint="eastAsia" w:asciiTheme="minorEastAsia" w:hAnsiTheme="minorEastAsia" w:eastAsiaTheme="minorEastAsia" w:cstheme="minorEastAsia"/>
          <w:color w:val="auto"/>
          <w:sz w:val="24"/>
          <w:szCs w:val="24"/>
          <w:lang w:val="en-US" w:eastAsia="zh-CN"/>
        </w:rPr>
        <w:t>1所学校。</w:t>
      </w:r>
      <w:bookmarkEnd w:id="2"/>
    </w:p>
    <w:p w14:paraId="7B9F6EEE">
      <w:pPr>
        <w:spacing w:line="560" w:lineRule="exact"/>
        <w:ind w:firstLine="480" w:firstLineChars="200"/>
        <w:rPr>
          <w:rFonts w:hint="eastAsia" w:asciiTheme="minorEastAsia" w:hAnsiTheme="minorEastAsia" w:eastAsiaTheme="minorEastAsia" w:cstheme="minorEastAsia"/>
          <w:sz w:val="24"/>
          <w:szCs w:val="24"/>
          <w:lang w:val="zh-CN"/>
        </w:rPr>
      </w:pPr>
    </w:p>
    <w:p w14:paraId="3435AA37">
      <w:pPr>
        <w:spacing w:line="560" w:lineRule="exact"/>
        <w:rPr>
          <w:rFonts w:hint="eastAsia" w:asciiTheme="minorEastAsia" w:hAnsiTheme="minorEastAsia" w:eastAsiaTheme="minorEastAsia" w:cstheme="minorEastAsia"/>
          <w:sz w:val="24"/>
          <w:szCs w:val="24"/>
          <w:lang w:val="zh-CN"/>
        </w:rPr>
      </w:pPr>
    </w:p>
    <w:p w14:paraId="131960F3">
      <w:pPr>
        <w:ind w:firstLine="720" w:firstLineChars="300"/>
        <w:rPr>
          <w:rFonts w:hint="eastAsia" w:asciiTheme="minorEastAsia" w:hAnsiTheme="minorEastAsia" w:eastAsiaTheme="minorEastAsia" w:cstheme="minorEastAsia"/>
          <w:sz w:val="24"/>
          <w:szCs w:val="24"/>
        </w:rPr>
      </w:pPr>
    </w:p>
    <w:p w14:paraId="20219AFA">
      <w:pPr>
        <w:spacing w:line="480" w:lineRule="auto"/>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color w:val="auto"/>
          <w:sz w:val="24"/>
          <w:szCs w:val="24"/>
          <w:highlight w:val="none"/>
          <w:lang w:eastAsia="zh-CN"/>
        </w:rPr>
        <w:t>龙泉街道第一小学博源校区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乙方（监护人签字加盖手印）：</w:t>
      </w:r>
    </w:p>
    <w:p w14:paraId="709B21F1">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bookmarkStart w:id="3" w:name="_GoBack"/>
      <w:bookmarkEnd w:id="3"/>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p>
    <w:p w14:paraId="64DBAAB4">
      <w:pPr>
        <w:spacing w:line="480" w:lineRule="auto"/>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年7月</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年7月  日</w:t>
      </w:r>
    </w:p>
    <w:p w14:paraId="69F36378"/>
    <w:sectPr>
      <w:pgSz w:w="11906" w:h="16838"/>
      <w:pgMar w:top="1417"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_GBK">
    <w:altName w:val="宋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wOGFlYTUzMzZlNmFmYjU1NmQyNTFkOWQ5Njc1ZTYifQ=="/>
  </w:docVars>
  <w:rsids>
    <w:rsidRoot w:val="00000000"/>
    <w:rsid w:val="4E7642A7"/>
    <w:rsid w:val="76C67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545</Words>
  <Characters>562</Characters>
  <Lines>0</Lines>
  <Paragraphs>0</Paragraphs>
  <TotalTime>4</TotalTime>
  <ScaleCrop>false</ScaleCrop>
  <LinksUpToDate>false</LinksUpToDate>
  <CharactersWithSpaces>617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2026-06-16T12:18:00Z</dcterms:created>
  <dc:creator>Administrator</dc:creator>
  <cp:lastModifiedBy>MadcolT</cp:lastModifiedBy>
  <dcterms:modified xsi:type="dcterms:W3CDTF">2026-06-16T12:27:55Z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0993B82459A24F21A946A45211149C69_12</vt:lpwstr>
  </property>
  <property fmtid="{D5CDD505-2E9C-101B-9397-08002B2CF9AE}" pid="4" name="KSOTemplateDocerSaveRecord">
    <vt:lpwstr>eyJoZGlkIjoiYzEzYWNkYmY3ZjMwYTVkNmFlMzhhY2JhNjY3NzBlNzUiLCJ1c2VySWQiOiIyNjgwOTEzOTAifQ==</vt:lpwstr>
  </property>
</Properties>
</file>