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79AA0">
      <w:pPr>
        <w:keepNext w:val="0"/>
        <w:keepLines w:val="0"/>
        <w:pageBreakBefore w:val="0"/>
        <w:widowControl w:val="0"/>
        <w:kinsoku/>
        <w:wordWrap/>
        <w:overflowPunct/>
        <w:topLinePunct w:val="0"/>
        <w:autoSpaceDE w:val="0"/>
        <w:autoSpaceDN w:val="0"/>
        <w:bidi w:val="0"/>
        <w:adjustRightInd w:val="0"/>
        <w:snapToGrid/>
        <w:spacing w:after="625" w:afterLines="200" w:line="600" w:lineRule="exact"/>
        <w:jc w:val="left"/>
        <w:textAlignment w:val="auto"/>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附件1：</w:t>
      </w:r>
      <w:bookmarkStart w:id="0" w:name="_GoBack"/>
      <w:bookmarkEnd w:id="0"/>
    </w:p>
    <w:p w14:paraId="04434946">
      <w:pPr>
        <w:keepNext w:val="0"/>
        <w:keepLines w:val="0"/>
        <w:pageBreakBefore w:val="0"/>
        <w:widowControl w:val="0"/>
        <w:kinsoku/>
        <w:wordWrap/>
        <w:overflowPunct/>
        <w:topLinePunct w:val="0"/>
        <w:autoSpaceDE w:val="0"/>
        <w:autoSpaceDN w:val="0"/>
        <w:bidi w:val="0"/>
        <w:adjustRightInd w:val="0"/>
        <w:snapToGrid/>
        <w:spacing w:after="625" w:afterLines="200"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val="en-US" w:eastAsia="zh-CN"/>
        </w:rPr>
        <w:t>易门县城镇</w:t>
      </w:r>
      <w:r>
        <w:rPr>
          <w:rFonts w:hint="eastAsia" w:ascii="方正小标宋_GBK" w:hAnsi="方正小标宋_GBK" w:eastAsia="方正小标宋_GBK" w:cs="方正小标宋_GBK"/>
          <w:sz w:val="44"/>
          <w:szCs w:val="44"/>
        </w:rPr>
        <w:t>生活垃圾处理费</w:t>
      </w:r>
      <w:r>
        <w:rPr>
          <w:rFonts w:hint="eastAsia" w:ascii="方正小标宋_GBK" w:hAnsi="方正小标宋_GBK" w:eastAsia="方正小标宋_GBK" w:cs="方正小标宋_GBK"/>
          <w:sz w:val="44"/>
          <w:szCs w:val="44"/>
          <w:lang w:val="en-US" w:eastAsia="zh-CN"/>
        </w:rPr>
        <w:t>收费</w:t>
      </w:r>
      <w:r>
        <w:rPr>
          <w:rFonts w:hint="eastAsia" w:ascii="方正小标宋_GBK" w:hAnsi="方正小标宋_GBK" w:eastAsia="方正小标宋_GBK" w:cs="方正小标宋_GBK"/>
          <w:sz w:val="44"/>
          <w:szCs w:val="44"/>
        </w:rPr>
        <w:t>管理办法</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试行</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rPr>
        <w:t>》（</w:t>
      </w:r>
      <w:r>
        <w:rPr>
          <w:rFonts w:hint="eastAsia" w:ascii="方正小标宋_GBK" w:hAnsi="方正小标宋_GBK" w:eastAsia="方正小标宋_GBK" w:cs="方正小标宋_GBK"/>
          <w:sz w:val="44"/>
          <w:szCs w:val="44"/>
          <w:lang w:val="en-US" w:eastAsia="zh-CN"/>
        </w:rPr>
        <w:t>征求意见</w:t>
      </w:r>
      <w:r>
        <w:rPr>
          <w:rFonts w:hint="eastAsia" w:ascii="方正小标宋_GBK" w:hAnsi="方正小标宋_GBK" w:eastAsia="方正小标宋_GBK" w:cs="方正小标宋_GBK"/>
          <w:sz w:val="44"/>
          <w:szCs w:val="44"/>
        </w:rPr>
        <w:t>稿）</w:t>
      </w:r>
      <w:r>
        <w:rPr>
          <w:rFonts w:hint="eastAsia" w:ascii="方正小标宋_GBK" w:hAnsi="方正小标宋_GBK" w:eastAsia="方正小标宋_GBK" w:cs="方正小标宋_GBK"/>
          <w:sz w:val="44"/>
          <w:szCs w:val="44"/>
          <w:lang w:val="en-US" w:eastAsia="zh-CN"/>
        </w:rPr>
        <w:t>的</w:t>
      </w:r>
      <w:r>
        <w:rPr>
          <w:rFonts w:hint="eastAsia" w:ascii="方正小标宋_GBK" w:hAnsi="方正小标宋_GBK" w:eastAsia="方正小标宋_GBK" w:cs="方正小标宋_GBK"/>
          <w:sz w:val="44"/>
          <w:szCs w:val="44"/>
        </w:rPr>
        <w:t>起草说明</w:t>
      </w:r>
    </w:p>
    <w:p w14:paraId="66284565">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b/>
          <w:bCs/>
          <w:kern w:val="0"/>
          <w:sz w:val="32"/>
          <w:szCs w:val="32"/>
          <w:lang w:val="zh-CN" w:eastAsia="zh-CN"/>
        </w:rPr>
      </w:pPr>
    </w:p>
    <w:p w14:paraId="14A04235">
      <w:pPr>
        <w:keepNext w:val="0"/>
        <w:keepLines w:val="0"/>
        <w:pageBreakBefore w:val="0"/>
        <w:widowControl w:val="0"/>
        <w:numPr>
          <w:ilvl w:val="0"/>
          <w:numId w:val="1"/>
        </w:numPr>
        <w:kinsoku/>
        <w:wordWrap/>
        <w:overflowPunct/>
        <w:topLinePunct w:val="0"/>
        <w:autoSpaceDE w:val="0"/>
        <w:autoSpaceDN w:val="0"/>
        <w:bidi w:val="0"/>
        <w:adjustRightInd w:val="0"/>
        <w:snapToGrid/>
        <w:spacing w:line="54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lang w:val="zh-CN" w:eastAsia="zh-CN"/>
        </w:rPr>
      </w:pPr>
      <w:r>
        <w:rPr>
          <w:rFonts w:hint="eastAsia" w:ascii="方正黑体_GBK" w:hAnsi="方正黑体_GBK" w:eastAsia="方正黑体_GBK" w:cs="方正黑体_GBK"/>
          <w:kern w:val="0"/>
          <w:sz w:val="32"/>
          <w:szCs w:val="32"/>
          <w:lang w:val="en-US" w:eastAsia="zh-CN"/>
        </w:rPr>
        <w:t>工作开展</w:t>
      </w:r>
      <w:r>
        <w:rPr>
          <w:rFonts w:hint="eastAsia" w:ascii="方正黑体_GBK" w:hAnsi="方正黑体_GBK" w:eastAsia="方正黑体_GBK" w:cs="方正黑体_GBK"/>
          <w:kern w:val="0"/>
          <w:sz w:val="32"/>
          <w:szCs w:val="32"/>
          <w:lang w:val="zh-CN" w:eastAsia="zh-CN"/>
        </w:rPr>
        <w:t>背景</w:t>
      </w:r>
    </w:p>
    <w:p w14:paraId="73F126CD">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default" w:ascii="Times New Roman" w:hAnsi="Times New Roman" w:eastAsia="方正仿宋_GBK" w:cs="Times New Roman"/>
          <w:color w:val="auto"/>
          <w:kern w:val="0"/>
          <w:sz w:val="32"/>
          <w:szCs w:val="32"/>
          <w:highlight w:val="none"/>
          <w:lang w:val="zh-CN"/>
        </w:rPr>
      </w:pPr>
      <w:r>
        <w:rPr>
          <w:rFonts w:hint="default" w:ascii="Times New Roman" w:hAnsi="Times New Roman" w:eastAsia="方正仿宋_GBK" w:cs="Times New Roman"/>
          <w:color w:val="auto"/>
          <w:kern w:val="0"/>
          <w:sz w:val="32"/>
          <w:szCs w:val="32"/>
          <w:highlight w:val="none"/>
          <w:lang w:val="zh-CN"/>
        </w:rPr>
        <w:t>为深入贯彻习近平生态文明思想，践行</w:t>
      </w:r>
      <w:r>
        <w:rPr>
          <w:rFonts w:hint="eastAsia" w:eastAsia="方正仿宋_GBK" w:cs="Times New Roman"/>
          <w:color w:val="auto"/>
          <w:kern w:val="0"/>
          <w:sz w:val="32"/>
          <w:szCs w:val="32"/>
          <w:highlight w:val="none"/>
          <w:lang w:val="zh-CN"/>
        </w:rPr>
        <w:t>“</w:t>
      </w:r>
      <w:r>
        <w:rPr>
          <w:rFonts w:hint="default" w:ascii="Times New Roman" w:hAnsi="Times New Roman" w:eastAsia="方正仿宋_GBK" w:cs="Times New Roman"/>
          <w:color w:val="auto"/>
          <w:kern w:val="0"/>
          <w:sz w:val="32"/>
          <w:szCs w:val="32"/>
          <w:highlight w:val="none"/>
          <w:lang w:val="zh-CN"/>
        </w:rPr>
        <w:t>两山</w:t>
      </w:r>
      <w:r>
        <w:rPr>
          <w:rFonts w:hint="eastAsia" w:eastAsia="方正仿宋_GBK" w:cs="Times New Roman"/>
          <w:color w:val="auto"/>
          <w:kern w:val="0"/>
          <w:sz w:val="32"/>
          <w:szCs w:val="32"/>
          <w:highlight w:val="none"/>
          <w:lang w:val="zh-CN"/>
        </w:rPr>
        <w:t>”</w:t>
      </w:r>
      <w:r>
        <w:rPr>
          <w:rFonts w:hint="default" w:ascii="Times New Roman" w:hAnsi="Times New Roman" w:eastAsia="方正仿宋_GBK" w:cs="Times New Roman"/>
          <w:color w:val="auto"/>
          <w:kern w:val="0"/>
          <w:sz w:val="32"/>
          <w:szCs w:val="32"/>
          <w:highlight w:val="none"/>
          <w:lang w:val="zh-CN"/>
        </w:rPr>
        <w:t>理念，认真落实中央和省委城市工作会议精神及</w:t>
      </w:r>
      <w:r>
        <w:rPr>
          <w:rFonts w:hint="eastAsia" w:eastAsia="方正仿宋_GBK" w:cs="Times New Roman"/>
          <w:color w:val="auto"/>
          <w:kern w:val="0"/>
          <w:sz w:val="32"/>
          <w:szCs w:val="32"/>
          <w:highlight w:val="none"/>
          <w:lang w:val="zh-CN"/>
        </w:rPr>
        <w:t>“</w:t>
      </w:r>
      <w:r>
        <w:rPr>
          <w:rFonts w:hint="default" w:ascii="Times New Roman" w:hAnsi="Times New Roman" w:eastAsia="方正仿宋_GBK" w:cs="Times New Roman"/>
          <w:color w:val="auto"/>
          <w:kern w:val="0"/>
          <w:sz w:val="32"/>
          <w:szCs w:val="32"/>
          <w:highlight w:val="none"/>
          <w:lang w:val="zh-CN"/>
        </w:rPr>
        <w:t>千村示范、万村整治</w:t>
      </w:r>
      <w:r>
        <w:rPr>
          <w:rFonts w:hint="eastAsia" w:eastAsia="方正仿宋_GBK" w:cs="Times New Roman"/>
          <w:color w:val="auto"/>
          <w:kern w:val="0"/>
          <w:sz w:val="32"/>
          <w:szCs w:val="32"/>
          <w:highlight w:val="none"/>
          <w:lang w:val="zh-CN"/>
        </w:rPr>
        <w:t>”</w:t>
      </w:r>
      <w:r>
        <w:rPr>
          <w:rFonts w:hint="default" w:ascii="Times New Roman" w:hAnsi="Times New Roman" w:eastAsia="方正仿宋_GBK" w:cs="Times New Roman"/>
          <w:color w:val="auto"/>
          <w:kern w:val="0"/>
          <w:sz w:val="32"/>
          <w:szCs w:val="32"/>
          <w:highlight w:val="none"/>
          <w:lang w:val="zh-CN"/>
        </w:rPr>
        <w:t>工作要求，持续巩固提升城乡人居环境，积极探索城乡</w:t>
      </w:r>
      <w:r>
        <w:rPr>
          <w:rFonts w:hint="eastAsia" w:eastAsia="方正仿宋_GBK" w:cs="Times New Roman"/>
          <w:color w:val="auto"/>
          <w:kern w:val="0"/>
          <w:sz w:val="32"/>
          <w:szCs w:val="32"/>
          <w:highlight w:val="none"/>
          <w:lang w:val="zh-CN"/>
        </w:rPr>
        <w:t>“</w:t>
      </w:r>
      <w:r>
        <w:rPr>
          <w:rFonts w:hint="default" w:ascii="Times New Roman" w:hAnsi="Times New Roman" w:eastAsia="方正仿宋_GBK" w:cs="Times New Roman"/>
          <w:color w:val="auto"/>
          <w:kern w:val="0"/>
          <w:sz w:val="32"/>
          <w:szCs w:val="32"/>
          <w:highlight w:val="none"/>
          <w:lang w:val="zh-CN"/>
        </w:rPr>
        <w:t>两污</w:t>
      </w:r>
      <w:r>
        <w:rPr>
          <w:rFonts w:hint="eastAsia" w:eastAsia="方正仿宋_GBK" w:cs="Times New Roman"/>
          <w:color w:val="auto"/>
          <w:kern w:val="0"/>
          <w:sz w:val="32"/>
          <w:szCs w:val="32"/>
          <w:highlight w:val="none"/>
          <w:lang w:val="zh-CN"/>
        </w:rPr>
        <w:t>”</w:t>
      </w:r>
      <w:r>
        <w:rPr>
          <w:rFonts w:hint="default" w:ascii="Times New Roman" w:hAnsi="Times New Roman" w:eastAsia="方正仿宋_GBK" w:cs="Times New Roman"/>
          <w:color w:val="auto"/>
          <w:kern w:val="0"/>
          <w:sz w:val="32"/>
          <w:szCs w:val="32"/>
          <w:highlight w:val="none"/>
          <w:lang w:val="zh-CN"/>
        </w:rPr>
        <w:t>系统化全领域治理，</w:t>
      </w:r>
      <w:r>
        <w:rPr>
          <w:rFonts w:hint="eastAsia" w:ascii="Times New Roman" w:hAnsi="Times New Roman" w:eastAsia="方正仿宋_GBK" w:cs="Times New Roman"/>
          <w:color w:val="auto"/>
          <w:kern w:val="0"/>
          <w:sz w:val="32"/>
          <w:szCs w:val="32"/>
          <w:highlight w:val="none"/>
          <w:lang w:val="zh-CN"/>
        </w:rPr>
        <w:t>全面提升全县城乡垃圾治理水平，</w:t>
      </w:r>
      <w:r>
        <w:rPr>
          <w:rFonts w:hint="default" w:ascii="Times New Roman" w:hAnsi="Times New Roman" w:eastAsia="方正仿宋_GBK" w:cs="Times New Roman"/>
          <w:color w:val="auto"/>
          <w:kern w:val="0"/>
          <w:sz w:val="32"/>
          <w:szCs w:val="32"/>
          <w:highlight w:val="none"/>
          <w:lang w:val="zh-CN"/>
        </w:rPr>
        <w:t>规范</w:t>
      </w:r>
      <w:r>
        <w:rPr>
          <w:rFonts w:hint="eastAsia" w:ascii="Times New Roman" w:hAnsi="Times New Roman" w:eastAsia="方正仿宋_GBK" w:cs="Times New Roman"/>
          <w:color w:val="auto"/>
          <w:kern w:val="0"/>
          <w:sz w:val="32"/>
          <w:szCs w:val="32"/>
          <w:highlight w:val="none"/>
          <w:lang w:val="en-US" w:eastAsia="zh-CN"/>
        </w:rPr>
        <w:t>易门县城镇</w:t>
      </w:r>
      <w:r>
        <w:rPr>
          <w:rFonts w:hint="default" w:ascii="Times New Roman" w:hAnsi="Times New Roman" w:eastAsia="方正仿宋_GBK" w:cs="Times New Roman"/>
          <w:color w:val="auto"/>
          <w:kern w:val="0"/>
          <w:sz w:val="32"/>
          <w:szCs w:val="32"/>
          <w:highlight w:val="none"/>
          <w:lang w:val="zh-CN"/>
        </w:rPr>
        <w:t>生活垃圾处理费</w:t>
      </w:r>
      <w:r>
        <w:rPr>
          <w:rFonts w:hint="eastAsia" w:ascii="Times New Roman" w:hAnsi="Times New Roman" w:eastAsia="方正仿宋_GBK" w:cs="Times New Roman"/>
          <w:color w:val="auto"/>
          <w:kern w:val="0"/>
          <w:sz w:val="32"/>
          <w:szCs w:val="32"/>
          <w:highlight w:val="none"/>
          <w:lang w:val="en-US" w:eastAsia="zh-CN"/>
        </w:rPr>
        <w:t>收费</w:t>
      </w:r>
      <w:r>
        <w:rPr>
          <w:rFonts w:hint="default" w:ascii="Times New Roman" w:hAnsi="Times New Roman" w:eastAsia="方正仿宋_GBK" w:cs="Times New Roman"/>
          <w:color w:val="auto"/>
          <w:kern w:val="0"/>
          <w:sz w:val="32"/>
          <w:szCs w:val="32"/>
          <w:highlight w:val="none"/>
          <w:lang w:val="zh-CN"/>
        </w:rPr>
        <w:t>管理工作，</w:t>
      </w:r>
      <w:r>
        <w:rPr>
          <w:rFonts w:hint="eastAsia" w:eastAsia="方正仿宋_GBK" w:cs="Times New Roman"/>
          <w:color w:val="auto"/>
          <w:kern w:val="0"/>
          <w:sz w:val="32"/>
          <w:szCs w:val="32"/>
          <w:highlight w:val="none"/>
          <w:lang w:val="zh-CN"/>
        </w:rPr>
        <w:t>县住房城乡建设局组织</w:t>
      </w:r>
      <w:r>
        <w:rPr>
          <w:rFonts w:hint="default" w:ascii="Times New Roman" w:hAnsi="Times New Roman" w:eastAsia="方正仿宋_GBK" w:cs="Times New Roman"/>
          <w:color w:val="auto"/>
          <w:kern w:val="0"/>
          <w:sz w:val="32"/>
          <w:szCs w:val="32"/>
          <w:highlight w:val="none"/>
          <w:lang w:val="zh-CN"/>
        </w:rPr>
        <w:t>起草了《易门县城镇生活垃圾处理费收费管理办法</w:t>
      </w:r>
      <w:r>
        <w:rPr>
          <w:rFonts w:hint="eastAsia" w:eastAsia="方正仿宋_GBK" w:cs="Times New Roman"/>
          <w:color w:val="auto"/>
          <w:kern w:val="0"/>
          <w:sz w:val="32"/>
          <w:szCs w:val="32"/>
          <w:highlight w:val="none"/>
          <w:lang w:val="zh-CN"/>
        </w:rPr>
        <w:t>（</w:t>
      </w:r>
      <w:r>
        <w:rPr>
          <w:rFonts w:hint="eastAsia" w:eastAsia="方正仿宋_GBK" w:cs="Times New Roman"/>
          <w:color w:val="auto"/>
          <w:kern w:val="0"/>
          <w:sz w:val="32"/>
          <w:szCs w:val="32"/>
          <w:highlight w:val="none"/>
          <w:lang w:val="en-US" w:eastAsia="zh-CN"/>
        </w:rPr>
        <w:t>试行</w:t>
      </w:r>
      <w:r>
        <w:rPr>
          <w:rFonts w:hint="eastAsia" w:eastAsia="方正仿宋_GBK" w:cs="Times New Roman"/>
          <w:color w:val="auto"/>
          <w:kern w:val="0"/>
          <w:sz w:val="32"/>
          <w:szCs w:val="32"/>
          <w:highlight w:val="none"/>
          <w:lang w:val="zh-CN"/>
        </w:rPr>
        <w:t>）</w:t>
      </w:r>
      <w:r>
        <w:rPr>
          <w:rFonts w:hint="default" w:ascii="Times New Roman" w:hAnsi="Times New Roman" w:eastAsia="方正仿宋_GBK" w:cs="Times New Roman"/>
          <w:color w:val="auto"/>
          <w:kern w:val="0"/>
          <w:sz w:val="32"/>
          <w:szCs w:val="32"/>
          <w:highlight w:val="none"/>
          <w:lang w:val="zh-CN"/>
        </w:rPr>
        <w:t>》（征求意见稿）</w:t>
      </w:r>
      <w:r>
        <w:rPr>
          <w:rFonts w:hint="eastAsia" w:eastAsia="方正仿宋_GBK" w:cs="Times New Roman"/>
          <w:color w:val="auto"/>
          <w:kern w:val="0"/>
          <w:sz w:val="32"/>
          <w:szCs w:val="32"/>
          <w:highlight w:val="none"/>
          <w:lang w:val="zh-CN"/>
        </w:rPr>
        <w:t>。</w:t>
      </w:r>
    </w:p>
    <w:p w14:paraId="02B534B6">
      <w:pPr>
        <w:keepNext w:val="0"/>
        <w:keepLines w:val="0"/>
        <w:pageBreakBefore w:val="0"/>
        <w:widowControl w:val="0"/>
        <w:numPr>
          <w:ilvl w:val="0"/>
          <w:numId w:val="1"/>
        </w:numPr>
        <w:kinsoku/>
        <w:wordWrap/>
        <w:overflowPunct/>
        <w:topLinePunct w:val="0"/>
        <w:autoSpaceDE w:val="0"/>
        <w:autoSpaceDN w:val="0"/>
        <w:bidi w:val="0"/>
        <w:adjustRightInd w:val="0"/>
        <w:snapToGrid/>
        <w:spacing w:line="54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lang w:val="zh-CN"/>
        </w:rPr>
      </w:pPr>
      <w:r>
        <w:rPr>
          <w:rFonts w:hint="eastAsia" w:ascii="方正黑体_GBK" w:hAnsi="方正黑体_GBK" w:eastAsia="方正黑体_GBK" w:cs="方正黑体_GBK"/>
          <w:kern w:val="0"/>
          <w:sz w:val="32"/>
          <w:szCs w:val="32"/>
          <w:lang w:val="en-US" w:eastAsia="zh-CN"/>
        </w:rPr>
        <w:t>制定</w:t>
      </w:r>
      <w:r>
        <w:rPr>
          <w:rFonts w:hint="eastAsia" w:ascii="方正黑体_GBK" w:hAnsi="方正黑体_GBK" w:eastAsia="方正黑体_GBK" w:cs="方正黑体_GBK"/>
          <w:kern w:val="0"/>
          <w:sz w:val="32"/>
          <w:szCs w:val="32"/>
          <w:lang w:val="zh-CN"/>
        </w:rPr>
        <w:t>办法的必要性</w:t>
      </w:r>
    </w:p>
    <w:p w14:paraId="3ADCACC8">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eastAsia="方正仿宋_GBK" w:cs="Times New Roman"/>
          <w:kern w:val="0"/>
          <w:sz w:val="32"/>
          <w:szCs w:val="32"/>
          <w:lang w:val="zh-CN"/>
        </w:rPr>
      </w:pPr>
      <w:r>
        <w:rPr>
          <w:rFonts w:hint="eastAsia" w:eastAsia="方正仿宋_GBK" w:cs="Times New Roman"/>
          <w:kern w:val="0"/>
          <w:sz w:val="32"/>
          <w:szCs w:val="32"/>
          <w:lang w:val="en-US" w:eastAsia="zh-CN"/>
        </w:rPr>
        <w:t>做好生活垃圾收集、转运、处理工作，</w:t>
      </w:r>
      <w:r>
        <w:rPr>
          <w:rFonts w:hint="eastAsia" w:ascii="Times New Roman" w:hAnsi="Times New Roman" w:eastAsia="方正仿宋_GBK" w:cs="Times New Roman"/>
          <w:kern w:val="0"/>
          <w:sz w:val="32"/>
          <w:szCs w:val="32"/>
          <w:lang w:val="zh-CN"/>
        </w:rPr>
        <w:t>是深入贯彻习近平生态文明思想的具体体现</w:t>
      </w:r>
      <w:r>
        <w:rPr>
          <w:rFonts w:hint="eastAsia" w:eastAsia="方正仿宋_GBK" w:cs="Times New Roman"/>
          <w:kern w:val="0"/>
          <w:sz w:val="32"/>
          <w:szCs w:val="32"/>
          <w:lang w:val="zh-CN"/>
        </w:rPr>
        <w:t>，</w:t>
      </w:r>
      <w:r>
        <w:rPr>
          <w:rFonts w:hint="eastAsia" w:eastAsia="方正仿宋_GBK" w:cs="Times New Roman"/>
          <w:kern w:val="0"/>
          <w:sz w:val="32"/>
          <w:szCs w:val="32"/>
          <w:lang w:val="en-US" w:eastAsia="zh-CN"/>
        </w:rPr>
        <w:t>而</w:t>
      </w:r>
      <w:r>
        <w:rPr>
          <w:rFonts w:hint="eastAsia" w:eastAsia="方正仿宋_GBK" w:cs="Times New Roman"/>
          <w:kern w:val="0"/>
          <w:sz w:val="32"/>
          <w:szCs w:val="32"/>
          <w:lang w:val="zh-CN"/>
        </w:rPr>
        <w:t>生活垃圾处理费</w:t>
      </w:r>
      <w:r>
        <w:rPr>
          <w:rFonts w:hint="eastAsia" w:eastAsia="方正仿宋_GBK" w:cs="Times New Roman"/>
          <w:kern w:val="0"/>
          <w:sz w:val="32"/>
          <w:szCs w:val="32"/>
          <w:lang w:val="en-US" w:eastAsia="zh-CN"/>
        </w:rPr>
        <w:t>又是</w:t>
      </w:r>
      <w:r>
        <w:rPr>
          <w:rFonts w:hint="eastAsia" w:eastAsia="方正仿宋_GBK" w:cs="Times New Roman"/>
          <w:kern w:val="0"/>
          <w:sz w:val="32"/>
          <w:szCs w:val="32"/>
          <w:lang w:val="zh-CN"/>
        </w:rPr>
        <w:t>保障</w:t>
      </w:r>
      <w:r>
        <w:rPr>
          <w:rFonts w:hint="eastAsia" w:eastAsia="方正仿宋_GBK" w:cs="Times New Roman"/>
          <w:kern w:val="0"/>
          <w:sz w:val="32"/>
          <w:szCs w:val="32"/>
          <w:lang w:val="en-US" w:eastAsia="zh-CN"/>
        </w:rPr>
        <w:t>此项</w:t>
      </w:r>
      <w:r>
        <w:rPr>
          <w:rFonts w:hint="eastAsia" w:eastAsia="方正仿宋_GBK" w:cs="Times New Roman"/>
          <w:kern w:val="0"/>
          <w:sz w:val="32"/>
          <w:szCs w:val="32"/>
          <w:lang w:val="zh-CN"/>
        </w:rPr>
        <w:t>工作顺利开展的重要支撑。</w:t>
      </w:r>
      <w:r>
        <w:rPr>
          <w:rFonts w:hint="eastAsia" w:eastAsia="方正仿宋_GBK" w:cs="Times New Roman"/>
          <w:kern w:val="0"/>
          <w:sz w:val="32"/>
          <w:szCs w:val="32"/>
          <w:lang w:val="en-US" w:eastAsia="zh-CN"/>
        </w:rPr>
        <w:t>目前</w:t>
      </w:r>
      <w:r>
        <w:rPr>
          <w:rFonts w:hint="eastAsia" w:ascii="Times New Roman" w:hAnsi="Times New Roman" w:eastAsia="方正仿宋_GBK" w:cs="Times New Roman"/>
          <w:kern w:val="0"/>
          <w:sz w:val="32"/>
          <w:szCs w:val="32"/>
          <w:lang w:val="zh-CN"/>
        </w:rPr>
        <w:t>，我</w:t>
      </w:r>
      <w:r>
        <w:rPr>
          <w:rFonts w:hint="eastAsia" w:eastAsia="方正仿宋_GBK" w:cs="Times New Roman"/>
          <w:kern w:val="0"/>
          <w:sz w:val="32"/>
          <w:szCs w:val="32"/>
          <w:lang w:val="en-US" w:eastAsia="zh-CN"/>
        </w:rPr>
        <w:t>县已</w:t>
      </w:r>
      <w:r>
        <w:rPr>
          <w:rFonts w:hint="eastAsia" w:ascii="Times New Roman" w:hAnsi="Times New Roman" w:eastAsia="方正仿宋_GBK" w:cs="Times New Roman"/>
          <w:kern w:val="0"/>
          <w:sz w:val="32"/>
          <w:szCs w:val="32"/>
          <w:lang w:val="zh-CN"/>
        </w:rPr>
        <w:t>开展生活垃圾处理费收取工作，收费标准按照易门县发展和改革局</w:t>
      </w:r>
      <w:r>
        <w:rPr>
          <w:rFonts w:hint="eastAsia" w:eastAsia="方正仿宋_GBK" w:cs="Times New Roman"/>
          <w:kern w:val="0"/>
          <w:sz w:val="32"/>
          <w:szCs w:val="32"/>
          <w:lang w:val="zh-CN"/>
        </w:rPr>
        <w:t>《</w:t>
      </w:r>
      <w:r>
        <w:rPr>
          <w:rFonts w:hint="eastAsia" w:eastAsia="方正仿宋_GBK" w:cs="Times New Roman"/>
          <w:kern w:val="0"/>
          <w:sz w:val="32"/>
          <w:szCs w:val="32"/>
          <w:lang w:val="en-US" w:eastAsia="zh-CN"/>
        </w:rPr>
        <w:t>关</w:t>
      </w:r>
      <w:r>
        <w:rPr>
          <w:rFonts w:hint="eastAsia" w:ascii="Times New Roman" w:hAnsi="Times New Roman" w:eastAsia="方正仿宋_GBK" w:cs="Times New Roman"/>
          <w:kern w:val="0"/>
          <w:sz w:val="32"/>
          <w:szCs w:val="32"/>
          <w:lang w:val="zh-CN"/>
        </w:rPr>
        <w:t>于调整易门县城城镇垃圾（生活垃圾）收费标准的通知》（易发改发〔2023〕1 号）文件执行。但该文件仅规定了收费标准、</w:t>
      </w:r>
      <w:r>
        <w:rPr>
          <w:rFonts w:hint="eastAsia" w:eastAsia="方正仿宋_GBK" w:cs="Times New Roman"/>
          <w:kern w:val="0"/>
          <w:sz w:val="32"/>
          <w:szCs w:val="32"/>
          <w:lang w:val="en-US" w:eastAsia="zh-CN"/>
        </w:rPr>
        <w:t>政策执行时间</w:t>
      </w:r>
      <w:r>
        <w:rPr>
          <w:rFonts w:hint="eastAsia" w:ascii="Times New Roman" w:hAnsi="Times New Roman" w:eastAsia="方正仿宋_GBK" w:cs="Times New Roman"/>
          <w:kern w:val="0"/>
          <w:sz w:val="32"/>
          <w:szCs w:val="32"/>
          <w:lang w:val="zh-CN"/>
        </w:rPr>
        <w:t>等内容，对收费方式</w:t>
      </w:r>
      <w:r>
        <w:rPr>
          <w:rFonts w:hint="eastAsia" w:eastAsia="方正仿宋_GBK" w:cs="Times New Roman"/>
          <w:kern w:val="0"/>
          <w:sz w:val="32"/>
          <w:szCs w:val="32"/>
          <w:lang w:val="zh-CN"/>
        </w:rPr>
        <w:t>、</w:t>
      </w:r>
      <w:r>
        <w:rPr>
          <w:rFonts w:hint="eastAsia" w:eastAsia="方正仿宋_GBK" w:cs="Times New Roman"/>
          <w:kern w:val="0"/>
          <w:sz w:val="32"/>
          <w:szCs w:val="32"/>
          <w:lang w:val="en-US" w:eastAsia="zh-CN"/>
        </w:rPr>
        <w:t>资金管理等</w:t>
      </w:r>
      <w:r>
        <w:rPr>
          <w:rFonts w:hint="eastAsia" w:ascii="Times New Roman" w:hAnsi="Times New Roman" w:eastAsia="方正仿宋_GBK" w:cs="Times New Roman"/>
          <w:kern w:val="0"/>
          <w:sz w:val="32"/>
          <w:szCs w:val="32"/>
          <w:lang w:val="zh-CN"/>
        </w:rPr>
        <w:t>没有明确规定，在实际收费工作中，存在着收费方式</w:t>
      </w:r>
      <w:r>
        <w:rPr>
          <w:rFonts w:hint="eastAsia" w:eastAsia="方正仿宋_GBK" w:cs="Times New Roman"/>
          <w:kern w:val="0"/>
          <w:sz w:val="32"/>
          <w:szCs w:val="32"/>
          <w:lang w:val="en-US" w:eastAsia="zh-CN"/>
        </w:rPr>
        <w:t>效率较低</w:t>
      </w:r>
      <w:r>
        <w:rPr>
          <w:rFonts w:hint="eastAsia" w:ascii="Times New Roman" w:hAnsi="Times New Roman" w:eastAsia="方正仿宋_GBK" w:cs="Times New Roman"/>
          <w:kern w:val="0"/>
          <w:sz w:val="32"/>
          <w:szCs w:val="32"/>
          <w:lang w:val="zh-CN"/>
        </w:rPr>
        <w:t>，收取率</w:t>
      </w:r>
      <w:r>
        <w:rPr>
          <w:rFonts w:hint="eastAsia" w:eastAsia="方正仿宋_GBK" w:cs="Times New Roman"/>
          <w:kern w:val="0"/>
          <w:sz w:val="32"/>
          <w:szCs w:val="32"/>
          <w:lang w:val="en-US" w:eastAsia="zh-CN"/>
        </w:rPr>
        <w:t>不高等</w:t>
      </w:r>
      <w:r>
        <w:rPr>
          <w:rFonts w:hint="eastAsia" w:ascii="Times New Roman" w:hAnsi="Times New Roman" w:eastAsia="方正仿宋_GBK" w:cs="Times New Roman"/>
          <w:kern w:val="0"/>
          <w:sz w:val="32"/>
          <w:szCs w:val="32"/>
          <w:lang w:val="zh-CN"/>
        </w:rPr>
        <w:t>问题</w:t>
      </w:r>
      <w:r>
        <w:rPr>
          <w:rFonts w:hint="eastAsia" w:eastAsia="方正仿宋_GBK" w:cs="Times New Roman"/>
          <w:kern w:val="0"/>
          <w:sz w:val="32"/>
          <w:szCs w:val="32"/>
          <w:lang w:val="zh-CN"/>
        </w:rPr>
        <w:t>。</w:t>
      </w:r>
    </w:p>
    <w:p w14:paraId="7A37090B">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eastAsia="方正仿宋_GBK" w:cs="Times New Roman"/>
          <w:kern w:val="0"/>
          <w:sz w:val="32"/>
          <w:szCs w:val="32"/>
          <w:lang w:val="en-US" w:eastAsia="zh-CN"/>
        </w:rPr>
      </w:pPr>
      <w:r>
        <w:rPr>
          <w:rFonts w:hint="eastAsia" w:eastAsia="方正仿宋_GBK" w:cs="Times New Roman"/>
          <w:kern w:val="0"/>
          <w:sz w:val="32"/>
          <w:szCs w:val="32"/>
          <w:lang w:val="en-US" w:eastAsia="zh-CN"/>
        </w:rPr>
        <w:t>以近三年为例，县城建成区应收垃圾处理费为326万元/年，平均实收仅为154万/年，收缴率仅为47%左右。较低的收缴率，已对全县垃圾处理系统的正常运转和长效管理造成了较大压力。</w:t>
      </w:r>
    </w:p>
    <w:p w14:paraId="17F66AE5">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default" w:ascii="Times New Roman" w:hAnsi="Times New Roman" w:eastAsia="方正仿宋_GBK" w:cs="Times New Roman"/>
          <w:kern w:val="0"/>
          <w:sz w:val="32"/>
          <w:szCs w:val="32"/>
          <w:lang w:val="en-US" w:eastAsia="zh-CN"/>
        </w:rPr>
      </w:pPr>
      <w:r>
        <w:rPr>
          <w:rFonts w:hint="eastAsia" w:eastAsia="方正仿宋_GBK" w:cs="Times New Roman"/>
          <w:kern w:val="0"/>
          <w:sz w:val="32"/>
          <w:szCs w:val="32"/>
          <w:lang w:val="en-US" w:eastAsia="zh-CN"/>
        </w:rPr>
        <w:t>因此，我县需要制定一部规范性文件，</w:t>
      </w:r>
      <w:r>
        <w:rPr>
          <w:rFonts w:hint="eastAsia" w:ascii="Times New Roman" w:hAnsi="Times New Roman" w:eastAsia="方正仿宋_GBK" w:cs="Times New Roman"/>
          <w:kern w:val="0"/>
          <w:sz w:val="32"/>
          <w:szCs w:val="32"/>
          <w:lang w:val="zh-CN"/>
        </w:rPr>
        <w:t>推进城镇生活垃圾处理费</w:t>
      </w:r>
      <w:r>
        <w:rPr>
          <w:rFonts w:hint="eastAsia" w:eastAsia="方正仿宋_GBK" w:cs="Times New Roman"/>
          <w:kern w:val="0"/>
          <w:sz w:val="32"/>
          <w:szCs w:val="32"/>
          <w:lang w:val="en-US" w:eastAsia="zh-CN"/>
        </w:rPr>
        <w:t>的</w:t>
      </w:r>
      <w:r>
        <w:rPr>
          <w:rFonts w:hint="eastAsia" w:ascii="Times New Roman" w:hAnsi="Times New Roman" w:eastAsia="方正仿宋_GBK" w:cs="Times New Roman"/>
          <w:kern w:val="0"/>
          <w:sz w:val="32"/>
          <w:szCs w:val="32"/>
          <w:lang w:val="zh-CN"/>
        </w:rPr>
        <w:t>规范化、制度化管理，</w:t>
      </w:r>
      <w:r>
        <w:rPr>
          <w:rFonts w:hint="eastAsia" w:eastAsia="方正仿宋_GBK" w:cs="Times New Roman"/>
          <w:kern w:val="0"/>
          <w:sz w:val="32"/>
          <w:szCs w:val="32"/>
          <w:lang w:val="en-US" w:eastAsia="zh-CN"/>
        </w:rPr>
        <w:t>并</w:t>
      </w:r>
      <w:r>
        <w:rPr>
          <w:rFonts w:hint="eastAsia" w:ascii="Times New Roman" w:hAnsi="Times New Roman" w:eastAsia="方正仿宋_GBK" w:cs="Times New Roman"/>
          <w:kern w:val="0"/>
          <w:sz w:val="32"/>
          <w:szCs w:val="32"/>
          <w:lang w:val="zh-CN"/>
        </w:rPr>
        <w:t>解决当前工作中存在的问题和不足，为</w:t>
      </w:r>
      <w:r>
        <w:rPr>
          <w:rFonts w:hint="eastAsia" w:eastAsia="方正仿宋_GBK" w:cs="Times New Roman"/>
          <w:kern w:val="0"/>
          <w:sz w:val="32"/>
          <w:szCs w:val="32"/>
          <w:lang w:val="en-US" w:eastAsia="zh-CN"/>
        </w:rPr>
        <w:t>我县</w:t>
      </w:r>
      <w:r>
        <w:rPr>
          <w:rFonts w:hint="eastAsia" w:ascii="Times New Roman" w:hAnsi="Times New Roman" w:eastAsia="方正仿宋_GBK" w:cs="Times New Roman"/>
          <w:kern w:val="0"/>
          <w:sz w:val="32"/>
          <w:szCs w:val="32"/>
          <w:lang w:val="zh-CN"/>
        </w:rPr>
        <w:t>生活垃圾处理和环卫事业发展提供必要的经费保障</w:t>
      </w:r>
      <w:r>
        <w:rPr>
          <w:rFonts w:hint="eastAsia" w:eastAsia="方正仿宋_GBK" w:cs="Times New Roman"/>
          <w:kern w:val="0"/>
          <w:sz w:val="32"/>
          <w:szCs w:val="32"/>
          <w:lang w:val="zh-CN"/>
        </w:rPr>
        <w:t>，</w:t>
      </w:r>
      <w:r>
        <w:rPr>
          <w:rFonts w:hint="eastAsia" w:eastAsia="方正仿宋_GBK" w:cs="Times New Roman"/>
          <w:kern w:val="0"/>
          <w:sz w:val="32"/>
          <w:szCs w:val="32"/>
          <w:lang w:val="en-US" w:eastAsia="zh-CN"/>
        </w:rPr>
        <w:t>特制定本办法。</w:t>
      </w:r>
    </w:p>
    <w:p w14:paraId="0472BAAD">
      <w:pPr>
        <w:keepNext w:val="0"/>
        <w:keepLines w:val="0"/>
        <w:pageBreakBefore w:val="0"/>
        <w:widowControl w:val="0"/>
        <w:numPr>
          <w:ilvl w:val="0"/>
          <w:numId w:val="1"/>
        </w:numPr>
        <w:kinsoku/>
        <w:wordWrap/>
        <w:overflowPunct/>
        <w:topLinePunct w:val="0"/>
        <w:autoSpaceDE w:val="0"/>
        <w:autoSpaceDN w:val="0"/>
        <w:bidi w:val="0"/>
        <w:adjustRightInd w:val="0"/>
        <w:snapToGrid/>
        <w:spacing w:line="54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lang w:val="zh-CN" w:eastAsia="zh-CN"/>
        </w:rPr>
      </w:pPr>
      <w:r>
        <w:rPr>
          <w:rFonts w:hint="eastAsia" w:ascii="方正黑体_GBK" w:hAnsi="方正黑体_GBK" w:eastAsia="方正黑体_GBK" w:cs="方正黑体_GBK"/>
          <w:kern w:val="0"/>
          <w:sz w:val="32"/>
          <w:szCs w:val="32"/>
          <w:lang w:val="en-US" w:eastAsia="zh-CN"/>
        </w:rPr>
        <w:t>起草依据</w:t>
      </w:r>
    </w:p>
    <w:p w14:paraId="50392490">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zh-CN" w:eastAsia="zh-CN"/>
        </w:rPr>
      </w:pPr>
      <w:r>
        <w:rPr>
          <w:rFonts w:hint="eastAsia" w:ascii="Times New Roman" w:hAnsi="Times New Roman" w:eastAsia="方正仿宋_GBK" w:cs="Times New Roman"/>
          <w:kern w:val="0"/>
          <w:sz w:val="32"/>
          <w:szCs w:val="32"/>
          <w:lang w:val="zh-CN" w:eastAsia="zh-CN"/>
        </w:rPr>
        <w:t>《办法》制定依据，主要包括法律法规规章和国家部委、省主管部门出台的文件，主要依据和参考如下：</w:t>
      </w:r>
    </w:p>
    <w:p w14:paraId="65211FD3">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方正楷体_GBK" w:hAnsi="方正楷体_GBK" w:eastAsia="方正楷体_GBK" w:cs="方正楷体_GBK"/>
          <w:kern w:val="0"/>
          <w:sz w:val="32"/>
          <w:szCs w:val="32"/>
          <w:lang w:val="en-US" w:eastAsia="zh-CN" w:bidi="ar-SA"/>
        </w:rPr>
      </w:pPr>
      <w:r>
        <w:rPr>
          <w:rFonts w:hint="eastAsia" w:ascii="方正楷体_GBK" w:hAnsi="方正楷体_GBK" w:eastAsia="方正楷体_GBK" w:cs="方正楷体_GBK"/>
          <w:kern w:val="0"/>
          <w:sz w:val="32"/>
          <w:szCs w:val="32"/>
          <w:lang w:val="en-US" w:eastAsia="zh-CN" w:bidi="ar-SA"/>
        </w:rPr>
        <w:t>《中华人民共和国生态环境法典》；</w:t>
      </w:r>
    </w:p>
    <w:p w14:paraId="35458174">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方正楷体_GBK" w:hAnsi="方正楷体_GBK" w:eastAsia="方正楷体_GBK" w:cs="方正楷体_GBK"/>
          <w:kern w:val="0"/>
          <w:sz w:val="32"/>
          <w:szCs w:val="32"/>
          <w:lang w:val="en-US" w:eastAsia="zh-CN" w:bidi="ar-SA"/>
        </w:rPr>
      </w:pPr>
      <w:r>
        <w:rPr>
          <w:rFonts w:hint="eastAsia" w:ascii="方正楷体_GBK" w:hAnsi="方正楷体_GBK" w:eastAsia="方正楷体_GBK" w:cs="方正楷体_GBK"/>
          <w:kern w:val="0"/>
          <w:sz w:val="32"/>
          <w:szCs w:val="32"/>
          <w:lang w:val="en-US" w:eastAsia="zh-CN" w:bidi="ar-SA"/>
        </w:rPr>
        <w:t>《中华人民共和国价格法》；</w:t>
      </w:r>
    </w:p>
    <w:p w14:paraId="5370736E">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方正楷体_GBK" w:hAnsi="方正楷体_GBK" w:eastAsia="方正楷体_GBK" w:cs="方正楷体_GBK"/>
          <w:kern w:val="0"/>
          <w:sz w:val="32"/>
          <w:szCs w:val="32"/>
          <w:lang w:val="en-US" w:eastAsia="zh-CN" w:bidi="ar-SA"/>
        </w:rPr>
      </w:pPr>
      <w:r>
        <w:rPr>
          <w:rFonts w:hint="eastAsia" w:ascii="方正楷体_GBK" w:hAnsi="方正楷体_GBK" w:eastAsia="方正楷体_GBK" w:cs="方正楷体_GBK"/>
          <w:kern w:val="0"/>
          <w:sz w:val="32"/>
          <w:szCs w:val="32"/>
          <w:lang w:val="en-US" w:eastAsia="zh-CN" w:bidi="ar-SA"/>
        </w:rPr>
        <w:t>《中华人民共和国固体废物污染环境防治法》；</w:t>
      </w:r>
    </w:p>
    <w:p w14:paraId="0D833A01">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方正楷体_GBK" w:hAnsi="方正楷体_GBK" w:eastAsia="方正楷体_GBK" w:cs="方正楷体_GBK"/>
          <w:kern w:val="0"/>
          <w:sz w:val="32"/>
          <w:szCs w:val="32"/>
          <w:lang w:val="en-US" w:eastAsia="zh-CN" w:bidi="ar-SA"/>
        </w:rPr>
      </w:pPr>
      <w:r>
        <w:rPr>
          <w:rFonts w:hint="eastAsia" w:ascii="方正楷体_GBK" w:hAnsi="方正楷体_GBK" w:eastAsia="方正楷体_GBK" w:cs="方正楷体_GBK"/>
          <w:kern w:val="0"/>
          <w:sz w:val="32"/>
          <w:szCs w:val="32"/>
          <w:lang w:val="en-US" w:eastAsia="zh-CN" w:bidi="ar-SA"/>
        </w:rPr>
        <w:t>《城市生活垃圾管理办法》（</w:t>
      </w:r>
      <w:r>
        <w:rPr>
          <w:rFonts w:hint="default" w:ascii="Times New Roman" w:hAnsi="Times New Roman" w:eastAsia="方正楷体_GBK" w:cs="Times New Roman"/>
          <w:kern w:val="0"/>
          <w:sz w:val="32"/>
          <w:szCs w:val="32"/>
          <w:lang w:val="en-US" w:eastAsia="zh-CN" w:bidi="ar-SA"/>
        </w:rPr>
        <w:t>建设部令第157号）</w:t>
      </w:r>
      <w:r>
        <w:rPr>
          <w:rFonts w:hint="eastAsia" w:eastAsia="方正楷体_GBK" w:cs="Times New Roman"/>
          <w:kern w:val="0"/>
          <w:sz w:val="32"/>
          <w:szCs w:val="32"/>
          <w:lang w:val="en-US" w:eastAsia="zh-CN" w:bidi="ar-SA"/>
        </w:rPr>
        <w:t>；</w:t>
      </w:r>
    </w:p>
    <w:p w14:paraId="72BD0B33">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方正楷体_GBK" w:hAnsi="方正楷体_GBK" w:eastAsia="方正楷体_GBK" w:cs="方正楷体_GBK"/>
          <w:kern w:val="0"/>
          <w:sz w:val="32"/>
          <w:szCs w:val="32"/>
          <w:lang w:val="en-US" w:eastAsia="zh-CN" w:bidi="ar-SA"/>
        </w:rPr>
      </w:pPr>
      <w:r>
        <w:rPr>
          <w:rFonts w:hint="eastAsia" w:ascii="方正楷体_GBK" w:hAnsi="方正楷体_GBK" w:eastAsia="方正楷体_GBK" w:cs="方正楷体_GBK"/>
          <w:kern w:val="0"/>
          <w:sz w:val="32"/>
          <w:szCs w:val="32"/>
          <w:lang w:val="en-US" w:eastAsia="zh-CN" w:bidi="ar-SA"/>
        </w:rPr>
        <w:t>国务院批转住房城乡建设部等部门《关于进一步加强城市生活垃圾处理工作意见的通知》（国发〔2011〕9号）；</w:t>
      </w:r>
    </w:p>
    <w:p w14:paraId="1D8CC4AB">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方正楷体_GBK" w:hAnsi="方正楷体_GBK" w:eastAsia="方正楷体_GBK" w:cs="方正楷体_GBK"/>
          <w:kern w:val="0"/>
          <w:sz w:val="32"/>
          <w:szCs w:val="32"/>
          <w:lang w:val="en-US" w:eastAsia="zh-CN" w:bidi="ar-SA"/>
        </w:rPr>
      </w:pPr>
      <w:r>
        <w:rPr>
          <w:rFonts w:hint="eastAsia" w:ascii="方正楷体_GBK" w:hAnsi="方正楷体_GBK" w:eastAsia="方正楷体_GBK" w:cs="方正楷体_GBK"/>
          <w:kern w:val="0"/>
          <w:sz w:val="32"/>
          <w:szCs w:val="32"/>
          <w:lang w:val="en-US" w:eastAsia="zh-CN" w:bidi="ar-SA"/>
        </w:rPr>
        <w:t>国家发展改革委《关于创新和完善促进绿色发展价格机制的意见》（发改价格规〔2018〕943号）；</w:t>
      </w:r>
    </w:p>
    <w:p w14:paraId="78350EA3">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方正楷体_GBK" w:hAnsi="方正楷体_GBK" w:eastAsia="方正楷体_GBK" w:cs="方正楷体_GBK"/>
          <w:kern w:val="0"/>
          <w:sz w:val="32"/>
          <w:szCs w:val="32"/>
          <w:lang w:val="en-US" w:eastAsia="zh-CN" w:bidi="ar-SA"/>
        </w:rPr>
      </w:pPr>
      <w:r>
        <w:rPr>
          <w:rFonts w:hint="eastAsia" w:ascii="方正楷体_GBK" w:hAnsi="方正楷体_GBK" w:eastAsia="方正楷体_GBK" w:cs="方正楷体_GBK"/>
          <w:kern w:val="0"/>
          <w:sz w:val="32"/>
          <w:szCs w:val="32"/>
          <w:lang w:val="en-US" w:eastAsia="zh-CN" w:bidi="ar-SA"/>
        </w:rPr>
        <w:t>《云南省政府定价的经营服务性收费目录清单</w:t>
      </w:r>
      <w:r>
        <w:rPr>
          <w:rFonts w:hint="default" w:ascii="方正楷体_GBK" w:hAnsi="方正楷体_GBK" w:eastAsia="方正楷体_GBK" w:cs="方正楷体_GBK"/>
          <w:kern w:val="0"/>
          <w:sz w:val="32"/>
          <w:szCs w:val="32"/>
          <w:lang w:val="en-US" w:eastAsia="zh-CN" w:bidi="ar-SA"/>
        </w:rPr>
        <w:t>（202</w:t>
      </w:r>
      <w:r>
        <w:rPr>
          <w:rFonts w:hint="eastAsia" w:ascii="方正楷体_GBK" w:hAnsi="方正楷体_GBK" w:eastAsia="方正楷体_GBK" w:cs="方正楷体_GBK"/>
          <w:kern w:val="0"/>
          <w:sz w:val="32"/>
          <w:szCs w:val="32"/>
          <w:lang w:val="en-US" w:eastAsia="zh-CN" w:bidi="ar-SA"/>
        </w:rPr>
        <w:t>6</w:t>
      </w:r>
      <w:r>
        <w:rPr>
          <w:rFonts w:hint="default" w:ascii="方正楷体_GBK" w:hAnsi="方正楷体_GBK" w:eastAsia="方正楷体_GBK" w:cs="方正楷体_GBK"/>
          <w:kern w:val="0"/>
          <w:sz w:val="32"/>
          <w:szCs w:val="32"/>
          <w:lang w:val="en-US" w:eastAsia="zh-CN" w:bidi="ar-SA"/>
        </w:rPr>
        <w:t>版）》</w:t>
      </w:r>
      <w:r>
        <w:rPr>
          <w:rFonts w:hint="eastAsia" w:ascii="方正楷体_GBK" w:hAnsi="方正楷体_GBK" w:eastAsia="方正楷体_GBK" w:cs="方正楷体_GBK"/>
          <w:kern w:val="0"/>
          <w:sz w:val="32"/>
          <w:szCs w:val="32"/>
          <w:lang w:val="en-US" w:eastAsia="zh-CN" w:bidi="ar-SA"/>
        </w:rPr>
        <w:t>；</w:t>
      </w:r>
    </w:p>
    <w:p w14:paraId="42A4DDEB">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方正楷体_GBK" w:hAnsi="方正楷体_GBK" w:eastAsia="方正楷体_GBK" w:cs="方正楷体_GBK"/>
          <w:kern w:val="0"/>
          <w:sz w:val="32"/>
          <w:szCs w:val="32"/>
          <w:lang w:val="en-US" w:eastAsia="zh-CN" w:bidi="ar-SA"/>
        </w:rPr>
      </w:pPr>
      <w:r>
        <w:rPr>
          <w:rFonts w:hint="eastAsia" w:ascii="方正楷体_GBK" w:hAnsi="方正楷体_GBK" w:eastAsia="方正楷体_GBK" w:cs="方正楷体_GBK"/>
          <w:kern w:val="0"/>
          <w:sz w:val="32"/>
          <w:szCs w:val="32"/>
          <w:lang w:val="en-US" w:eastAsia="zh-CN" w:bidi="ar-SA"/>
        </w:rPr>
        <w:t>《关于调整易门县城城镇垃圾（生活垃圾）收费标准的通知》（易发改发〔2023〕1 号）。</w:t>
      </w:r>
    </w:p>
    <w:p w14:paraId="4B7F0FD4">
      <w:pPr>
        <w:pStyle w:val="4"/>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jc w:val="left"/>
        <w:textAlignment w:val="auto"/>
        <w:rPr>
          <w:rFonts w:hint="eastAsia" w:ascii="方正楷体_GBK" w:hAnsi="方正楷体_GBK" w:eastAsia="方正楷体_GBK" w:cs="方正楷体_GBK"/>
          <w:kern w:val="0"/>
          <w:sz w:val="32"/>
          <w:szCs w:val="32"/>
          <w:lang w:val="en-US" w:eastAsia="zh-CN" w:bidi="ar-SA"/>
        </w:rPr>
      </w:pPr>
    </w:p>
    <w:p w14:paraId="0A5C01DC">
      <w:pPr>
        <w:keepNext w:val="0"/>
        <w:keepLines w:val="0"/>
        <w:pageBreakBefore w:val="0"/>
        <w:widowControl w:val="0"/>
        <w:numPr>
          <w:ilvl w:val="0"/>
          <w:numId w:val="1"/>
        </w:numPr>
        <w:kinsoku/>
        <w:wordWrap/>
        <w:overflowPunct/>
        <w:topLinePunct w:val="0"/>
        <w:autoSpaceDE w:val="0"/>
        <w:autoSpaceDN w:val="0"/>
        <w:bidi w:val="0"/>
        <w:adjustRightInd w:val="0"/>
        <w:snapToGrid/>
        <w:spacing w:line="540" w:lineRule="exact"/>
        <w:ind w:left="0" w:leftChars="0" w:right="0" w:rightChars="0" w:firstLine="640" w:firstLineChars="200"/>
        <w:textAlignment w:val="auto"/>
        <w:outlineLvl w:val="9"/>
        <w:rPr>
          <w:rFonts w:hint="eastAsia" w:ascii="方正黑体_GBK" w:hAnsi="方正黑体_GBK" w:eastAsia="方正黑体_GBK" w:cs="方正黑体_GBK"/>
          <w:kern w:val="0"/>
          <w:sz w:val="32"/>
          <w:szCs w:val="32"/>
          <w:lang w:val="zh-CN" w:eastAsia="zh-CN"/>
        </w:rPr>
      </w:pPr>
      <w:r>
        <w:rPr>
          <w:rFonts w:hint="eastAsia" w:ascii="方正黑体_GBK" w:hAnsi="方正黑体_GBK" w:eastAsia="方正黑体_GBK" w:cs="方正黑体_GBK"/>
          <w:kern w:val="0"/>
          <w:sz w:val="32"/>
          <w:szCs w:val="32"/>
          <w:lang w:val="en-US" w:eastAsia="zh-CN"/>
        </w:rPr>
        <w:t>起草过程</w:t>
      </w:r>
    </w:p>
    <w:p w14:paraId="73A399BA">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zh-CN" w:eastAsia="zh-CN"/>
        </w:rPr>
      </w:pPr>
      <w:r>
        <w:rPr>
          <w:rFonts w:hint="eastAsia" w:ascii="Times New Roman" w:hAnsi="Times New Roman" w:eastAsia="方正仿宋_GBK" w:cs="Times New Roman"/>
          <w:kern w:val="0"/>
          <w:sz w:val="32"/>
          <w:szCs w:val="32"/>
          <w:lang w:val="zh-CN" w:eastAsia="zh-CN"/>
        </w:rPr>
        <w:t>202</w:t>
      </w:r>
      <w:r>
        <w:rPr>
          <w:rFonts w:hint="eastAsia" w:eastAsia="方正仿宋_GBK" w:cs="Times New Roman"/>
          <w:kern w:val="0"/>
          <w:sz w:val="32"/>
          <w:szCs w:val="32"/>
          <w:lang w:val="en-US" w:eastAsia="zh-CN"/>
        </w:rPr>
        <w:t>6</w:t>
      </w:r>
      <w:r>
        <w:rPr>
          <w:rFonts w:hint="eastAsia" w:ascii="Times New Roman" w:hAnsi="Times New Roman" w:eastAsia="方正仿宋_GBK" w:cs="Times New Roman"/>
          <w:kern w:val="0"/>
          <w:sz w:val="32"/>
          <w:szCs w:val="32"/>
          <w:lang w:val="zh-CN" w:eastAsia="zh-CN"/>
        </w:rPr>
        <w:t>年</w:t>
      </w:r>
      <w:r>
        <w:rPr>
          <w:rFonts w:hint="eastAsia" w:eastAsia="方正仿宋_GBK" w:cs="Times New Roman"/>
          <w:kern w:val="0"/>
          <w:sz w:val="32"/>
          <w:szCs w:val="32"/>
          <w:lang w:val="en-US" w:eastAsia="zh-CN"/>
        </w:rPr>
        <w:t>2</w:t>
      </w:r>
      <w:r>
        <w:rPr>
          <w:rFonts w:hint="eastAsia" w:ascii="Times New Roman" w:hAnsi="Times New Roman" w:eastAsia="方正仿宋_GBK" w:cs="Times New Roman"/>
          <w:kern w:val="0"/>
          <w:sz w:val="32"/>
          <w:szCs w:val="32"/>
          <w:lang w:val="zh-CN" w:eastAsia="zh-CN"/>
        </w:rPr>
        <w:t>月</w:t>
      </w:r>
      <w:r>
        <w:rPr>
          <w:rFonts w:hint="eastAsia" w:eastAsia="方正仿宋_GBK" w:cs="Times New Roman"/>
          <w:kern w:val="0"/>
          <w:sz w:val="32"/>
          <w:szCs w:val="32"/>
          <w:lang w:val="en-US" w:eastAsia="zh-CN"/>
        </w:rPr>
        <w:t>28日</w:t>
      </w:r>
      <w:r>
        <w:rPr>
          <w:rFonts w:hint="eastAsia" w:ascii="Times New Roman" w:hAnsi="Times New Roman" w:eastAsia="方正仿宋_GBK" w:cs="Times New Roman"/>
          <w:kern w:val="0"/>
          <w:sz w:val="32"/>
          <w:szCs w:val="32"/>
          <w:lang w:val="zh-CN" w:eastAsia="zh-CN"/>
        </w:rPr>
        <w:t>，</w:t>
      </w:r>
      <w:r>
        <w:rPr>
          <w:rFonts w:hint="eastAsia" w:eastAsia="方正仿宋_GBK" w:cs="Times New Roman"/>
          <w:kern w:val="0"/>
          <w:sz w:val="32"/>
          <w:szCs w:val="32"/>
          <w:lang w:val="en-US" w:eastAsia="zh-CN"/>
        </w:rPr>
        <w:t>县住房城乡建设局</w:t>
      </w:r>
      <w:r>
        <w:rPr>
          <w:rFonts w:hint="eastAsia" w:ascii="Times New Roman" w:hAnsi="Times New Roman" w:eastAsia="方正仿宋_GBK" w:cs="Times New Roman"/>
          <w:kern w:val="0"/>
          <w:sz w:val="32"/>
          <w:szCs w:val="32"/>
          <w:lang w:val="zh-CN" w:eastAsia="zh-CN"/>
        </w:rPr>
        <w:t>组织人员赴</w:t>
      </w:r>
      <w:r>
        <w:rPr>
          <w:rFonts w:hint="eastAsia" w:eastAsia="方正仿宋_GBK" w:cs="Times New Roman"/>
          <w:kern w:val="0"/>
          <w:sz w:val="32"/>
          <w:szCs w:val="32"/>
          <w:lang w:val="en-US" w:eastAsia="zh-CN"/>
        </w:rPr>
        <w:t>华宁县</w:t>
      </w:r>
      <w:r>
        <w:rPr>
          <w:rFonts w:hint="eastAsia" w:ascii="Times New Roman" w:hAnsi="Times New Roman" w:eastAsia="方正仿宋_GBK" w:cs="Times New Roman"/>
          <w:kern w:val="0"/>
          <w:sz w:val="32"/>
          <w:szCs w:val="32"/>
          <w:lang w:val="zh-CN" w:eastAsia="zh-CN"/>
        </w:rPr>
        <w:t>学习考察</w:t>
      </w:r>
      <w:r>
        <w:rPr>
          <w:rFonts w:hint="eastAsia" w:eastAsia="方正仿宋_GBK" w:cs="Times New Roman"/>
          <w:kern w:val="0"/>
          <w:sz w:val="32"/>
          <w:szCs w:val="32"/>
          <w:lang w:val="zh-CN" w:eastAsia="zh-CN"/>
        </w:rPr>
        <w:t>“</w:t>
      </w:r>
      <w:r>
        <w:rPr>
          <w:rFonts w:hint="eastAsia" w:eastAsia="方正仿宋_GBK" w:cs="Times New Roman"/>
          <w:kern w:val="0"/>
          <w:sz w:val="32"/>
          <w:szCs w:val="32"/>
          <w:lang w:val="en-US" w:eastAsia="zh-CN"/>
        </w:rPr>
        <w:t>三费合一</w:t>
      </w:r>
      <w:r>
        <w:rPr>
          <w:rFonts w:hint="eastAsia" w:eastAsia="方正仿宋_GBK" w:cs="Times New Roman"/>
          <w:kern w:val="0"/>
          <w:sz w:val="32"/>
          <w:szCs w:val="32"/>
          <w:lang w:val="zh-CN" w:eastAsia="zh-CN"/>
        </w:rPr>
        <w:t>”（</w:t>
      </w:r>
      <w:r>
        <w:rPr>
          <w:rFonts w:hint="eastAsia" w:eastAsia="方正仿宋_GBK" w:cs="Times New Roman"/>
          <w:kern w:val="0"/>
          <w:sz w:val="32"/>
          <w:szCs w:val="32"/>
          <w:lang w:val="en-US" w:eastAsia="zh-CN"/>
        </w:rPr>
        <w:t>即自来水费、污水处理费、生活垃圾处理费同步由自来水公司代为收取</w:t>
      </w:r>
      <w:r>
        <w:rPr>
          <w:rFonts w:hint="eastAsia" w:eastAsia="方正仿宋_GBK" w:cs="Times New Roman"/>
          <w:kern w:val="0"/>
          <w:sz w:val="32"/>
          <w:szCs w:val="32"/>
          <w:lang w:val="zh-CN" w:eastAsia="zh-CN"/>
        </w:rPr>
        <w:t>）</w:t>
      </w:r>
      <w:r>
        <w:rPr>
          <w:rFonts w:hint="eastAsia" w:eastAsia="方正仿宋_GBK" w:cs="Times New Roman"/>
          <w:kern w:val="0"/>
          <w:sz w:val="32"/>
          <w:szCs w:val="32"/>
          <w:lang w:val="en-US" w:eastAsia="zh-CN"/>
        </w:rPr>
        <w:t>的</w:t>
      </w:r>
      <w:r>
        <w:rPr>
          <w:rFonts w:hint="eastAsia" w:ascii="Times New Roman" w:hAnsi="Times New Roman" w:eastAsia="方正仿宋_GBK" w:cs="Times New Roman"/>
          <w:kern w:val="0"/>
          <w:sz w:val="32"/>
          <w:szCs w:val="32"/>
          <w:lang w:val="zh-CN" w:eastAsia="zh-CN"/>
        </w:rPr>
        <w:t>先进</w:t>
      </w:r>
      <w:r>
        <w:rPr>
          <w:rFonts w:hint="eastAsia" w:eastAsia="方正仿宋_GBK" w:cs="Times New Roman"/>
          <w:kern w:val="0"/>
          <w:sz w:val="32"/>
          <w:szCs w:val="32"/>
          <w:lang w:val="en-US" w:eastAsia="zh-CN"/>
        </w:rPr>
        <w:t>经验</w:t>
      </w:r>
      <w:r>
        <w:rPr>
          <w:rFonts w:hint="eastAsia" w:ascii="Times New Roman" w:hAnsi="Times New Roman" w:eastAsia="方正仿宋_GBK" w:cs="Times New Roman"/>
          <w:kern w:val="0"/>
          <w:sz w:val="32"/>
          <w:szCs w:val="32"/>
          <w:lang w:val="zh-CN" w:eastAsia="zh-CN"/>
        </w:rPr>
        <w:t>做法，</w:t>
      </w:r>
      <w:r>
        <w:rPr>
          <w:rFonts w:hint="eastAsia" w:eastAsia="方正仿宋_GBK" w:cs="Times New Roman"/>
          <w:kern w:val="0"/>
          <w:sz w:val="32"/>
          <w:szCs w:val="32"/>
          <w:lang w:val="en-US" w:eastAsia="zh-CN"/>
        </w:rPr>
        <w:t>并认真学习了红塔区、峨山县等地区已出台的</w:t>
      </w:r>
      <w:r>
        <w:rPr>
          <w:rFonts w:hint="eastAsia" w:ascii="Times New Roman" w:hAnsi="Times New Roman" w:eastAsia="方正仿宋_GBK" w:cs="Times New Roman"/>
          <w:kern w:val="0"/>
          <w:sz w:val="32"/>
          <w:szCs w:val="32"/>
          <w:lang w:val="zh-CN" w:eastAsia="zh-CN"/>
        </w:rPr>
        <w:t>生活垃圾处理费收取管理</w:t>
      </w:r>
      <w:r>
        <w:rPr>
          <w:rFonts w:hint="eastAsia" w:eastAsia="方正仿宋_GBK" w:cs="Times New Roman"/>
          <w:kern w:val="0"/>
          <w:sz w:val="32"/>
          <w:szCs w:val="32"/>
          <w:lang w:val="en-US" w:eastAsia="zh-CN"/>
        </w:rPr>
        <w:t>政策文件</w:t>
      </w:r>
      <w:r>
        <w:rPr>
          <w:rFonts w:hint="eastAsia" w:ascii="Times New Roman" w:hAnsi="Times New Roman" w:eastAsia="方正仿宋_GBK" w:cs="Times New Roman"/>
          <w:kern w:val="0"/>
          <w:sz w:val="32"/>
          <w:szCs w:val="32"/>
          <w:lang w:val="zh-CN" w:eastAsia="zh-CN"/>
        </w:rPr>
        <w:t>，结合我</w:t>
      </w:r>
      <w:r>
        <w:rPr>
          <w:rFonts w:hint="eastAsia" w:eastAsia="方正仿宋_GBK" w:cs="Times New Roman"/>
          <w:kern w:val="0"/>
          <w:sz w:val="32"/>
          <w:szCs w:val="32"/>
          <w:lang w:val="en-US" w:eastAsia="zh-CN"/>
        </w:rPr>
        <w:t>县</w:t>
      </w:r>
      <w:r>
        <w:rPr>
          <w:rFonts w:hint="eastAsia" w:ascii="Times New Roman" w:hAnsi="Times New Roman" w:eastAsia="方正仿宋_GBK" w:cs="Times New Roman"/>
          <w:kern w:val="0"/>
          <w:sz w:val="32"/>
          <w:szCs w:val="32"/>
          <w:lang w:val="zh-CN" w:eastAsia="zh-CN"/>
        </w:rPr>
        <w:t>实际形成了办法</w:t>
      </w:r>
      <w:r>
        <w:rPr>
          <w:rFonts w:hint="eastAsia" w:eastAsia="方正仿宋_GBK" w:cs="Times New Roman"/>
          <w:kern w:val="0"/>
          <w:sz w:val="32"/>
          <w:szCs w:val="32"/>
          <w:lang w:val="en-US" w:eastAsia="zh-CN"/>
        </w:rPr>
        <w:t>初稿</w:t>
      </w:r>
      <w:r>
        <w:rPr>
          <w:rFonts w:hint="eastAsia" w:ascii="Times New Roman" w:hAnsi="Times New Roman" w:eastAsia="方正仿宋_GBK" w:cs="Times New Roman"/>
          <w:kern w:val="0"/>
          <w:sz w:val="32"/>
          <w:szCs w:val="32"/>
          <w:lang w:val="zh-CN" w:eastAsia="zh-CN"/>
        </w:rPr>
        <w:t>。</w:t>
      </w:r>
    </w:p>
    <w:p w14:paraId="1E98F0C6">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color w:val="auto"/>
          <w:kern w:val="0"/>
          <w:sz w:val="32"/>
          <w:szCs w:val="32"/>
          <w:highlight w:val="none"/>
          <w:lang w:val="zh-CN" w:eastAsia="zh-CN"/>
        </w:rPr>
      </w:pPr>
      <w:r>
        <w:rPr>
          <w:rFonts w:hint="eastAsia" w:ascii="Times New Roman" w:hAnsi="Times New Roman" w:eastAsia="方正仿宋_GBK" w:cs="Times New Roman"/>
          <w:color w:val="auto"/>
          <w:kern w:val="0"/>
          <w:sz w:val="32"/>
          <w:szCs w:val="32"/>
          <w:highlight w:val="none"/>
          <w:lang w:val="zh-CN" w:eastAsia="zh-CN"/>
        </w:rPr>
        <w:t>202</w:t>
      </w:r>
      <w:r>
        <w:rPr>
          <w:rFonts w:hint="eastAsia" w:eastAsia="方正仿宋_GBK" w:cs="Times New Roman"/>
          <w:color w:val="auto"/>
          <w:kern w:val="0"/>
          <w:sz w:val="32"/>
          <w:szCs w:val="32"/>
          <w:highlight w:val="none"/>
          <w:lang w:val="en-US" w:eastAsia="zh-CN"/>
        </w:rPr>
        <w:t>6</w:t>
      </w:r>
      <w:r>
        <w:rPr>
          <w:rFonts w:hint="eastAsia" w:ascii="Times New Roman" w:hAnsi="Times New Roman" w:eastAsia="方正仿宋_GBK" w:cs="Times New Roman"/>
          <w:color w:val="auto"/>
          <w:kern w:val="0"/>
          <w:sz w:val="32"/>
          <w:szCs w:val="32"/>
          <w:highlight w:val="none"/>
          <w:lang w:val="zh-CN" w:eastAsia="zh-CN"/>
        </w:rPr>
        <w:t>年</w:t>
      </w:r>
      <w:r>
        <w:rPr>
          <w:rFonts w:hint="eastAsia" w:eastAsia="方正仿宋_GBK" w:cs="Times New Roman"/>
          <w:color w:val="auto"/>
          <w:kern w:val="0"/>
          <w:sz w:val="32"/>
          <w:szCs w:val="32"/>
          <w:highlight w:val="none"/>
          <w:lang w:val="en-US" w:eastAsia="zh-CN"/>
        </w:rPr>
        <w:t>3</w:t>
      </w:r>
      <w:r>
        <w:rPr>
          <w:rFonts w:hint="eastAsia" w:ascii="Times New Roman" w:hAnsi="Times New Roman" w:eastAsia="方正仿宋_GBK" w:cs="Times New Roman"/>
          <w:color w:val="auto"/>
          <w:kern w:val="0"/>
          <w:sz w:val="32"/>
          <w:szCs w:val="32"/>
          <w:highlight w:val="none"/>
          <w:lang w:val="zh-CN" w:eastAsia="zh-CN"/>
        </w:rPr>
        <w:t>月</w:t>
      </w:r>
      <w:r>
        <w:rPr>
          <w:rFonts w:hint="eastAsia" w:eastAsia="方正仿宋_GBK" w:cs="Times New Roman"/>
          <w:color w:val="auto"/>
          <w:kern w:val="0"/>
          <w:sz w:val="32"/>
          <w:szCs w:val="32"/>
          <w:highlight w:val="none"/>
          <w:lang w:val="en-US" w:eastAsia="zh-CN"/>
        </w:rPr>
        <w:t>起</w:t>
      </w:r>
      <w:r>
        <w:rPr>
          <w:rFonts w:hint="eastAsia" w:ascii="Times New Roman" w:hAnsi="Times New Roman" w:eastAsia="方正仿宋_GBK" w:cs="Times New Roman"/>
          <w:color w:val="auto"/>
          <w:kern w:val="0"/>
          <w:sz w:val="32"/>
          <w:szCs w:val="32"/>
          <w:highlight w:val="none"/>
          <w:lang w:val="zh-CN" w:eastAsia="zh-CN"/>
        </w:rPr>
        <w:t>，</w:t>
      </w:r>
      <w:r>
        <w:rPr>
          <w:rFonts w:hint="eastAsia" w:eastAsia="方正仿宋_GBK" w:cs="Times New Roman"/>
          <w:color w:val="auto"/>
          <w:kern w:val="0"/>
          <w:sz w:val="32"/>
          <w:szCs w:val="32"/>
          <w:highlight w:val="none"/>
          <w:lang w:val="en-US" w:eastAsia="zh-CN"/>
        </w:rPr>
        <w:t>在市住房城乡建设局的指导下，县住房城乡建设局先后</w:t>
      </w:r>
      <w:r>
        <w:rPr>
          <w:rFonts w:hint="eastAsia" w:ascii="Times New Roman" w:hAnsi="Times New Roman" w:eastAsia="方正仿宋_GBK" w:cs="Times New Roman"/>
          <w:color w:val="auto"/>
          <w:kern w:val="0"/>
          <w:sz w:val="32"/>
          <w:szCs w:val="32"/>
          <w:highlight w:val="none"/>
          <w:lang w:val="zh-CN" w:eastAsia="zh-CN"/>
        </w:rPr>
        <w:t>组织召开了</w:t>
      </w:r>
      <w:r>
        <w:rPr>
          <w:rFonts w:hint="eastAsia" w:eastAsia="方正仿宋_GBK" w:cs="Times New Roman"/>
          <w:color w:val="auto"/>
          <w:kern w:val="0"/>
          <w:sz w:val="32"/>
          <w:szCs w:val="32"/>
          <w:highlight w:val="none"/>
          <w:lang w:val="en-US" w:eastAsia="zh-CN"/>
        </w:rPr>
        <w:t>5次</w:t>
      </w:r>
      <w:r>
        <w:rPr>
          <w:rFonts w:hint="eastAsia" w:ascii="Times New Roman" w:hAnsi="Times New Roman" w:eastAsia="方正仿宋_GBK" w:cs="Times New Roman"/>
          <w:color w:val="auto"/>
          <w:kern w:val="0"/>
          <w:sz w:val="32"/>
          <w:szCs w:val="32"/>
          <w:highlight w:val="none"/>
          <w:lang w:val="zh-CN" w:eastAsia="zh-CN"/>
        </w:rPr>
        <w:t>征求意见座谈会，</w:t>
      </w:r>
      <w:r>
        <w:rPr>
          <w:rFonts w:hint="eastAsia" w:eastAsia="方正仿宋_GBK" w:cs="Times New Roman"/>
          <w:color w:val="auto"/>
          <w:kern w:val="0"/>
          <w:sz w:val="32"/>
          <w:szCs w:val="32"/>
          <w:highlight w:val="none"/>
          <w:lang w:val="en-US" w:eastAsia="zh-CN"/>
        </w:rPr>
        <w:t>面向县发展改革、综合行政执法、市场监管、财政、税务、审计、司法、各乡镇（街道）、</w:t>
      </w:r>
      <w:r>
        <w:rPr>
          <w:rFonts w:hint="eastAsia" w:ascii="Times New Roman" w:hAnsi="Times New Roman" w:eastAsia="方正仿宋_GBK" w:cs="Times New Roman"/>
          <w:color w:val="auto"/>
          <w:kern w:val="0"/>
          <w:sz w:val="32"/>
          <w:szCs w:val="32"/>
          <w:highlight w:val="none"/>
          <w:lang w:val="zh-CN" w:eastAsia="zh-CN"/>
        </w:rPr>
        <w:t>供水企业等</w:t>
      </w:r>
      <w:r>
        <w:rPr>
          <w:rFonts w:hint="eastAsia" w:eastAsia="方正仿宋_GBK" w:cs="Times New Roman"/>
          <w:color w:val="auto"/>
          <w:kern w:val="0"/>
          <w:sz w:val="32"/>
          <w:szCs w:val="32"/>
          <w:highlight w:val="none"/>
          <w:lang w:val="en-US" w:eastAsia="zh-CN"/>
        </w:rPr>
        <w:t>部门和单位征求意见</w:t>
      </w:r>
      <w:r>
        <w:rPr>
          <w:rFonts w:hint="eastAsia" w:ascii="Times New Roman" w:hAnsi="Times New Roman" w:eastAsia="方正仿宋_GBK" w:cs="Times New Roman"/>
          <w:color w:val="auto"/>
          <w:kern w:val="0"/>
          <w:sz w:val="32"/>
          <w:szCs w:val="32"/>
          <w:highlight w:val="none"/>
          <w:lang w:val="zh-CN" w:eastAsia="zh-CN"/>
        </w:rPr>
        <w:t>。</w:t>
      </w:r>
      <w:r>
        <w:rPr>
          <w:rFonts w:hint="eastAsia" w:eastAsia="方正仿宋_GBK" w:cs="Times New Roman"/>
          <w:color w:val="auto"/>
          <w:kern w:val="0"/>
          <w:sz w:val="32"/>
          <w:szCs w:val="32"/>
          <w:highlight w:val="none"/>
          <w:lang w:val="en-US" w:eastAsia="zh-CN"/>
        </w:rPr>
        <w:t>并于2026年3月20日组织召开初稿的评估论证会，集中对初稿进行评估论证</w:t>
      </w:r>
      <w:r>
        <w:rPr>
          <w:rFonts w:hint="eastAsia" w:ascii="Times New Roman" w:hAnsi="Times New Roman" w:eastAsia="方正仿宋_GBK" w:cs="Times New Roman"/>
          <w:color w:val="auto"/>
          <w:kern w:val="0"/>
          <w:sz w:val="32"/>
          <w:szCs w:val="32"/>
          <w:highlight w:val="none"/>
          <w:lang w:val="zh-CN" w:eastAsia="zh-CN"/>
        </w:rPr>
        <w:t>。</w:t>
      </w:r>
    </w:p>
    <w:p w14:paraId="61C2E288">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default" w:ascii="Times New Roman" w:hAnsi="Times New Roman" w:eastAsia="方正仿宋_GBK" w:cs="Times New Roman"/>
          <w:color w:val="auto"/>
          <w:kern w:val="0"/>
          <w:sz w:val="32"/>
          <w:szCs w:val="32"/>
          <w:highlight w:val="none"/>
          <w:lang w:val="en-US" w:eastAsia="zh-CN"/>
        </w:rPr>
      </w:pPr>
      <w:r>
        <w:rPr>
          <w:rFonts w:hint="eastAsia" w:eastAsia="方正仿宋_GBK" w:cs="Times New Roman"/>
          <w:color w:val="auto"/>
          <w:kern w:val="0"/>
          <w:sz w:val="32"/>
          <w:szCs w:val="32"/>
          <w:highlight w:val="none"/>
          <w:lang w:val="en-US" w:eastAsia="zh-CN"/>
        </w:rPr>
        <w:t>2026年3月19日，县住房城乡建设局向各乡镇、县城小区住户、单位、企业、个体工商户发放问卷调查表近450份，进一步征求广大居民意见建议。目前，调查问卷已收回，正在开展数据统计和分析。</w:t>
      </w:r>
    </w:p>
    <w:p w14:paraId="5281341B">
      <w:pPr>
        <w:keepNext w:val="0"/>
        <w:keepLines w:val="0"/>
        <w:pageBreakBefore w:val="0"/>
        <w:widowControl w:val="0"/>
        <w:numPr>
          <w:ilvl w:val="0"/>
          <w:numId w:val="1"/>
        </w:numPr>
        <w:kinsoku/>
        <w:wordWrap/>
        <w:overflowPunct/>
        <w:topLinePunct w:val="0"/>
        <w:autoSpaceDE w:val="0"/>
        <w:autoSpaceDN w:val="0"/>
        <w:bidi w:val="0"/>
        <w:adjustRightInd w:val="0"/>
        <w:snapToGrid/>
        <w:spacing w:line="540" w:lineRule="exact"/>
        <w:ind w:left="0" w:leftChars="0" w:right="0" w:rightChars="0" w:firstLine="640" w:firstLineChars="200"/>
        <w:textAlignment w:val="auto"/>
        <w:outlineLvl w:val="9"/>
        <w:rPr>
          <w:rFonts w:hint="default"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lang w:val="en-US" w:eastAsia="zh-CN"/>
        </w:rPr>
        <w:t>主要内容</w:t>
      </w:r>
    </w:p>
    <w:p w14:paraId="39744540">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《办法》</w:t>
      </w:r>
      <w:r>
        <w:rPr>
          <w:rFonts w:hint="eastAsia" w:ascii="Times New Roman" w:hAnsi="Times New Roman" w:eastAsia="方正仿宋_GBK" w:cs="Times New Roman"/>
          <w:kern w:val="0"/>
          <w:sz w:val="32"/>
          <w:szCs w:val="32"/>
          <w:lang w:val="zh-CN" w:eastAsia="zh-CN"/>
        </w:rPr>
        <w:t>征求意见稿</w:t>
      </w:r>
      <w:r>
        <w:rPr>
          <w:rFonts w:hint="eastAsia" w:ascii="Times New Roman" w:hAnsi="Times New Roman" w:eastAsia="方正仿宋_GBK" w:cs="Times New Roman"/>
          <w:kern w:val="0"/>
          <w:sz w:val="32"/>
          <w:szCs w:val="32"/>
          <w:lang w:val="en-US" w:eastAsia="zh-CN"/>
        </w:rPr>
        <w:t>针对</w:t>
      </w:r>
      <w:r>
        <w:rPr>
          <w:rFonts w:hint="eastAsia" w:eastAsia="方正仿宋_GBK" w:cs="Times New Roman"/>
          <w:kern w:val="0"/>
          <w:sz w:val="32"/>
          <w:szCs w:val="32"/>
          <w:lang w:val="en-US" w:eastAsia="zh-CN"/>
        </w:rPr>
        <w:t>我县城镇</w:t>
      </w:r>
      <w:r>
        <w:rPr>
          <w:rFonts w:hint="eastAsia" w:ascii="Times New Roman" w:hAnsi="Times New Roman" w:eastAsia="方正仿宋_GBK" w:cs="Times New Roman"/>
          <w:kern w:val="0"/>
          <w:sz w:val="32"/>
          <w:szCs w:val="32"/>
          <w:lang w:val="en-US" w:eastAsia="zh-CN"/>
        </w:rPr>
        <w:t>生活垃圾收费管理进行了详细完整的制度设计</w:t>
      </w:r>
      <w:r>
        <w:rPr>
          <w:rFonts w:hint="eastAsia" w:eastAsia="方正仿宋_GBK" w:cs="Times New Roman"/>
          <w:kern w:val="0"/>
          <w:sz w:val="32"/>
          <w:szCs w:val="32"/>
          <w:lang w:val="en-US" w:eastAsia="zh-CN"/>
        </w:rPr>
        <w:t>，分为五章、</w:t>
      </w:r>
      <w:r>
        <w:rPr>
          <w:rFonts w:hint="eastAsia" w:ascii="Times New Roman" w:hAnsi="Times New Roman" w:eastAsia="方正仿宋_GBK" w:cs="Times New Roman"/>
          <w:kern w:val="0"/>
          <w:sz w:val="32"/>
          <w:szCs w:val="32"/>
          <w:lang w:val="en-US" w:eastAsia="zh-CN"/>
        </w:rPr>
        <w:t>共计</w:t>
      </w:r>
      <w:r>
        <w:rPr>
          <w:rFonts w:hint="eastAsia" w:eastAsia="方正仿宋_GBK" w:cs="Times New Roman"/>
          <w:kern w:val="0"/>
          <w:sz w:val="32"/>
          <w:szCs w:val="32"/>
          <w:lang w:val="en-US" w:eastAsia="zh-CN"/>
        </w:rPr>
        <w:t>二十九</w:t>
      </w:r>
      <w:r>
        <w:rPr>
          <w:rFonts w:hint="eastAsia" w:ascii="Times New Roman" w:hAnsi="Times New Roman" w:eastAsia="方正仿宋_GBK" w:cs="Times New Roman"/>
          <w:kern w:val="0"/>
          <w:sz w:val="32"/>
          <w:szCs w:val="32"/>
          <w:lang w:val="en-US" w:eastAsia="zh-CN"/>
        </w:rPr>
        <w:t>条，涵盖了</w:t>
      </w:r>
      <w:r>
        <w:rPr>
          <w:rFonts w:hint="eastAsia" w:eastAsia="方正仿宋_GBK" w:cs="Times New Roman"/>
          <w:kern w:val="0"/>
          <w:sz w:val="32"/>
          <w:szCs w:val="32"/>
          <w:lang w:val="en-US" w:eastAsia="zh-CN"/>
        </w:rPr>
        <w:t>城镇</w:t>
      </w:r>
      <w:r>
        <w:rPr>
          <w:rFonts w:hint="eastAsia" w:ascii="Times New Roman" w:hAnsi="Times New Roman" w:eastAsia="方正仿宋_GBK" w:cs="Times New Roman"/>
          <w:kern w:val="0"/>
          <w:sz w:val="32"/>
          <w:szCs w:val="32"/>
          <w:lang w:val="en-US" w:eastAsia="zh-CN"/>
        </w:rPr>
        <w:t>生活垃圾收费管理的适用范围、征收对象、收取方式、费用使用以及法律责任等方面。</w:t>
      </w:r>
      <w:r>
        <w:rPr>
          <w:rFonts w:hint="eastAsia" w:eastAsia="方正仿宋_GBK" w:cs="Times New Roman"/>
          <w:kern w:val="0"/>
          <w:sz w:val="32"/>
          <w:szCs w:val="32"/>
          <w:lang w:val="en-US" w:eastAsia="zh-CN"/>
        </w:rPr>
        <w:t>其中，几个重要问题说明如下。</w:t>
      </w:r>
    </w:p>
    <w:p w14:paraId="4BCCEEC0">
      <w:pPr>
        <w:keepNext w:val="0"/>
        <w:keepLines w:val="0"/>
        <w:pageBreakBefore w:val="0"/>
        <w:widowControl w:val="0"/>
        <w:numPr>
          <w:ilvl w:val="0"/>
          <w:numId w:val="3"/>
        </w:numPr>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en-US" w:eastAsia="zh-CN"/>
        </w:rPr>
      </w:pPr>
      <w:r>
        <w:rPr>
          <w:rFonts w:hint="eastAsia" w:eastAsia="方正仿宋_GBK" w:cs="Times New Roman"/>
          <w:kern w:val="0"/>
          <w:sz w:val="32"/>
          <w:szCs w:val="32"/>
          <w:lang w:val="en-US" w:eastAsia="zh-CN"/>
        </w:rPr>
        <w:t>明确凡在本县县城建成区（含龙泉街道中心街社区、兴文街社区、西环路社区）、云南易门产业园区、各乡镇（街道）集镇建成区内产生生活垃圾的单位和个人，包括国家机关、企事业单位、驻易单位、社会团体、个体经营者、车站、生产经营单位、商业网点、居民（含暂住人口）等，均应缴纳城镇生活垃圾处理费。</w:t>
      </w:r>
    </w:p>
    <w:p w14:paraId="64D479F7">
      <w:pPr>
        <w:keepNext w:val="0"/>
        <w:keepLines w:val="0"/>
        <w:pageBreakBefore w:val="0"/>
        <w:widowControl w:val="0"/>
        <w:numPr>
          <w:ilvl w:val="0"/>
          <w:numId w:val="3"/>
        </w:numPr>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en-US" w:eastAsia="zh-CN"/>
        </w:rPr>
      </w:pPr>
      <w:r>
        <w:rPr>
          <w:rFonts w:hint="eastAsia" w:eastAsia="方正仿宋_GBK" w:cs="Times New Roman"/>
          <w:kern w:val="0"/>
          <w:sz w:val="32"/>
          <w:szCs w:val="32"/>
          <w:lang w:val="en-US" w:eastAsia="zh-CN"/>
        </w:rPr>
        <w:t>明确城镇生活垃圾处理费按照经营服务性收费管理，由县域内承担城镇生活垃圾收集转运运营服务责任的经营者为收费主体。并实行政府定价。收费标准按照县发展改革局批准的相关收费文件执行。</w:t>
      </w:r>
    </w:p>
    <w:p w14:paraId="4E365706">
      <w:pPr>
        <w:keepNext w:val="0"/>
        <w:keepLines w:val="0"/>
        <w:pageBreakBefore w:val="0"/>
        <w:widowControl w:val="0"/>
        <w:numPr>
          <w:ilvl w:val="0"/>
          <w:numId w:val="3"/>
        </w:numPr>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en-US" w:eastAsia="zh-CN"/>
        </w:rPr>
      </w:pPr>
      <w:r>
        <w:rPr>
          <w:rFonts w:hint="eastAsia" w:eastAsia="方正仿宋_GBK" w:cs="Times New Roman"/>
          <w:kern w:val="0"/>
          <w:sz w:val="32"/>
          <w:szCs w:val="32"/>
          <w:lang w:val="en-US" w:eastAsia="zh-CN"/>
        </w:rPr>
        <w:t>明确为规范收费行为、方便用户缴费、降低管理成本，收费主体积极探索创新收费模式，可以委托相关单位代为收取城镇生活垃圾处理费。</w:t>
      </w:r>
    </w:p>
    <w:p w14:paraId="62F6BF94">
      <w:pPr>
        <w:keepNext w:val="0"/>
        <w:keepLines w:val="0"/>
        <w:pageBreakBefore w:val="0"/>
        <w:widowControl w:val="0"/>
        <w:numPr>
          <w:ilvl w:val="0"/>
          <w:numId w:val="3"/>
        </w:numPr>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en-US" w:eastAsia="zh-CN"/>
        </w:rPr>
      </w:pPr>
      <w:r>
        <w:rPr>
          <w:rFonts w:hint="eastAsia" w:eastAsia="方正仿宋_GBK" w:cs="Times New Roman"/>
          <w:kern w:val="0"/>
          <w:sz w:val="32"/>
          <w:szCs w:val="32"/>
          <w:lang w:val="en-US" w:eastAsia="zh-CN"/>
        </w:rPr>
        <w:t>明确了城镇范围内享受低保政策的困难家庭和五保户，重点抚恤优待对象家庭，非营利性社会福利机构，免收城镇生活垃圾处理费。房屋连续空置二个月及以上的，房屋产权人或使用人可向收费主体申请免收空置期间的城镇生活垃圾处理费。经收费主体会同相关部门核查，若其每月用水量不超过1立方米，视为符合空置条件。</w:t>
      </w:r>
    </w:p>
    <w:p w14:paraId="2491874B">
      <w:pPr>
        <w:keepNext w:val="0"/>
        <w:keepLines w:val="0"/>
        <w:pageBreakBefore w:val="0"/>
        <w:widowControl w:val="0"/>
        <w:numPr>
          <w:ilvl w:val="0"/>
          <w:numId w:val="3"/>
        </w:numPr>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en-US" w:eastAsia="zh-CN"/>
        </w:rPr>
      </w:pPr>
      <w:r>
        <w:rPr>
          <w:rFonts w:hint="eastAsia" w:eastAsia="方正仿宋_GBK" w:cs="Times New Roman"/>
          <w:kern w:val="0"/>
          <w:sz w:val="32"/>
          <w:szCs w:val="32"/>
          <w:lang w:val="en-US" w:eastAsia="zh-CN"/>
        </w:rPr>
        <w:t>明确了城镇生活垃圾处理费为代收性质，代收单位应就设立专项账户或进行独立明细核算，并与收费单位按月度实行实行分账管理。</w:t>
      </w:r>
    </w:p>
    <w:p w14:paraId="3CBA8D63">
      <w:pPr>
        <w:keepNext w:val="0"/>
        <w:keepLines w:val="0"/>
        <w:pageBreakBefore w:val="0"/>
        <w:widowControl w:val="0"/>
        <w:numPr>
          <w:ilvl w:val="0"/>
          <w:numId w:val="3"/>
        </w:numPr>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明确了</w:t>
      </w:r>
      <w:r>
        <w:rPr>
          <w:rFonts w:hint="eastAsia" w:eastAsia="方正仿宋_GBK" w:cs="Times New Roman"/>
          <w:kern w:val="0"/>
          <w:sz w:val="32"/>
          <w:szCs w:val="32"/>
          <w:lang w:val="en-US" w:eastAsia="zh-CN"/>
        </w:rPr>
        <w:t>县发展改革、住房城乡建设、综合行政执法等相关部门</w:t>
      </w:r>
      <w:r>
        <w:rPr>
          <w:rFonts w:hint="eastAsia" w:ascii="Times New Roman" w:hAnsi="Times New Roman" w:eastAsia="方正仿宋_GBK" w:cs="Times New Roman"/>
          <w:kern w:val="0"/>
          <w:sz w:val="32"/>
          <w:szCs w:val="32"/>
          <w:lang w:val="en-US" w:eastAsia="zh-CN"/>
        </w:rPr>
        <w:t>的工作职责。</w:t>
      </w:r>
    </w:p>
    <w:p w14:paraId="31827815">
      <w:pPr>
        <w:keepNext w:val="0"/>
        <w:keepLines w:val="0"/>
        <w:pageBreakBefore w:val="0"/>
        <w:widowControl w:val="0"/>
        <w:numPr>
          <w:ilvl w:val="0"/>
          <w:numId w:val="3"/>
        </w:numPr>
        <w:kinsoku/>
        <w:wordWrap/>
        <w:overflowPunct/>
        <w:topLinePunct w:val="0"/>
        <w:autoSpaceDE w:val="0"/>
        <w:autoSpaceDN w:val="0"/>
        <w:bidi w:val="0"/>
        <w:adjustRightInd w:val="0"/>
        <w:snapToGrid/>
        <w:spacing w:line="540" w:lineRule="exact"/>
        <w:ind w:left="0" w:leftChars="0" w:right="0" w:rightChars="0" w:firstLine="640" w:firstLineChars="0"/>
        <w:textAlignment w:val="auto"/>
        <w:outlineLvl w:val="9"/>
        <w:rPr>
          <w:rFonts w:hint="eastAsia" w:ascii="Times New Roman" w:hAnsi="Times New Roman" w:eastAsia="方正仿宋_GBK" w:cs="Times New Roman"/>
          <w:kern w:val="0"/>
          <w:sz w:val="32"/>
          <w:szCs w:val="32"/>
          <w:lang w:val="en-US" w:eastAsia="zh-CN"/>
        </w:rPr>
      </w:pPr>
      <w:r>
        <w:rPr>
          <w:rFonts w:hint="eastAsia" w:eastAsia="方正仿宋_GBK" w:cs="Times New Roman"/>
          <w:kern w:val="0"/>
          <w:sz w:val="32"/>
          <w:szCs w:val="32"/>
          <w:lang w:val="en-US" w:eastAsia="zh-CN"/>
        </w:rPr>
        <w:t>明确了办法自公布后三十日施行。本办法施行后原有规定与本办法不一致的，以本办法为准。</w:t>
      </w:r>
    </w:p>
    <w:sectPr>
      <w:footerReference r:id="rId3" w:type="default"/>
      <w:pgSz w:w="11906" w:h="16838"/>
      <w:pgMar w:top="1984" w:right="1417" w:bottom="1984" w:left="141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2EDB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99D6E">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599D6E">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EC65"/>
    <w:multiLevelType w:val="singleLevel"/>
    <w:tmpl w:val="E95AEC65"/>
    <w:lvl w:ilvl="0" w:tentative="0">
      <w:start w:val="1"/>
      <w:numFmt w:val="chineseCounting"/>
      <w:suff w:val="nothing"/>
      <w:lvlText w:val="%1、"/>
      <w:lvlJc w:val="left"/>
      <w:pPr>
        <w:ind w:left="0" w:firstLine="420"/>
      </w:pPr>
      <w:rPr>
        <w:rFonts w:hint="eastAsia"/>
      </w:rPr>
    </w:lvl>
  </w:abstractNum>
  <w:abstractNum w:abstractNumId="1">
    <w:nsid w:val="0008BB9E"/>
    <w:multiLevelType w:val="singleLevel"/>
    <w:tmpl w:val="0008BB9E"/>
    <w:lvl w:ilvl="0" w:tentative="0">
      <w:start w:val="1"/>
      <w:numFmt w:val="chineseCounting"/>
      <w:suff w:val="nothing"/>
      <w:lvlText w:val="（%1）"/>
      <w:lvlJc w:val="left"/>
      <w:rPr>
        <w:rFonts w:hint="eastAsia"/>
      </w:rPr>
    </w:lvl>
  </w:abstractNum>
  <w:abstractNum w:abstractNumId="2">
    <w:nsid w:val="786BBCE4"/>
    <w:multiLevelType w:val="singleLevel"/>
    <w:tmpl w:val="786BBCE4"/>
    <w:lvl w:ilvl="0" w:tentative="0">
      <w:start w:val="1"/>
      <w:numFmt w:val="chineseCounting"/>
      <w:suff w:val="nothing"/>
      <w:lvlText w:val="（%1）"/>
      <w:lvlJc w:val="left"/>
      <w:pPr>
        <w:ind w:left="0" w:firstLine="42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wYjM4OTM1NzNmM2RjNzkxNTRiY2ExOWUxYjdkMDcifQ=="/>
  </w:docVars>
  <w:rsids>
    <w:rsidRoot w:val="00172A27"/>
    <w:rsid w:val="015974C0"/>
    <w:rsid w:val="021A09FD"/>
    <w:rsid w:val="03B86720"/>
    <w:rsid w:val="06471FDD"/>
    <w:rsid w:val="065A1D10"/>
    <w:rsid w:val="081E6D6D"/>
    <w:rsid w:val="0EC046DA"/>
    <w:rsid w:val="10354657"/>
    <w:rsid w:val="104135F9"/>
    <w:rsid w:val="11010968"/>
    <w:rsid w:val="138A7748"/>
    <w:rsid w:val="15AA7E92"/>
    <w:rsid w:val="15FA27BA"/>
    <w:rsid w:val="17081314"/>
    <w:rsid w:val="183D6D9C"/>
    <w:rsid w:val="185C36C6"/>
    <w:rsid w:val="1DD04FA9"/>
    <w:rsid w:val="1DE75A9B"/>
    <w:rsid w:val="1FBE07C2"/>
    <w:rsid w:val="20387A2A"/>
    <w:rsid w:val="21FC1A76"/>
    <w:rsid w:val="28DE0127"/>
    <w:rsid w:val="2AC375D4"/>
    <w:rsid w:val="2CBD5BDF"/>
    <w:rsid w:val="2DAA0102"/>
    <w:rsid w:val="35DC779C"/>
    <w:rsid w:val="387B14EE"/>
    <w:rsid w:val="39365415"/>
    <w:rsid w:val="3938096A"/>
    <w:rsid w:val="39C12F31"/>
    <w:rsid w:val="3A064DE8"/>
    <w:rsid w:val="3A571AE7"/>
    <w:rsid w:val="3AF37A62"/>
    <w:rsid w:val="3B247FBF"/>
    <w:rsid w:val="3B5D137F"/>
    <w:rsid w:val="3BE13D5E"/>
    <w:rsid w:val="3DDC2A2F"/>
    <w:rsid w:val="431E3814"/>
    <w:rsid w:val="43446568"/>
    <w:rsid w:val="473D6DED"/>
    <w:rsid w:val="48623B31"/>
    <w:rsid w:val="4ADB7BCB"/>
    <w:rsid w:val="4B840262"/>
    <w:rsid w:val="51DA5080"/>
    <w:rsid w:val="5233653E"/>
    <w:rsid w:val="52A01E26"/>
    <w:rsid w:val="538C402A"/>
    <w:rsid w:val="549747E3"/>
    <w:rsid w:val="56002BDB"/>
    <w:rsid w:val="58A40196"/>
    <w:rsid w:val="59050C34"/>
    <w:rsid w:val="5A522BFB"/>
    <w:rsid w:val="5B742B85"/>
    <w:rsid w:val="5C890EB5"/>
    <w:rsid w:val="5D2E002E"/>
    <w:rsid w:val="5D8440F2"/>
    <w:rsid w:val="64CC2606"/>
    <w:rsid w:val="67F72090"/>
    <w:rsid w:val="69807E63"/>
    <w:rsid w:val="6AC97103"/>
    <w:rsid w:val="6D0D5EB2"/>
    <w:rsid w:val="6D17288C"/>
    <w:rsid w:val="6F887A72"/>
    <w:rsid w:val="74885C84"/>
    <w:rsid w:val="753A7A60"/>
    <w:rsid w:val="76FC3D76"/>
    <w:rsid w:val="79773031"/>
    <w:rsid w:val="7A6F3D08"/>
    <w:rsid w:val="7BBB5011"/>
    <w:rsid w:val="7E6B4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2120</Words>
  <Characters>2157</Characters>
  <Lines>0</Lines>
  <Paragraphs>0</Paragraphs>
  <TotalTime>6</TotalTime>
  <ScaleCrop>false</ScaleCrop>
  <LinksUpToDate>false</LinksUpToDate>
  <CharactersWithSpaces>2160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2022-07-26T01:20:00Z</dcterms:created>
  <dc:creator>玲珑</dc:creator>
  <cp:lastModifiedBy>王子茜</cp:lastModifiedBy>
  <dcterms:modified xsi:type="dcterms:W3CDTF">2026-03-26T01:18:09Z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DAD08744B92344C28DF41FB5B2F124F8_13</vt:lpwstr>
  </property>
  <property fmtid="{D5CDD505-2E9C-101B-9397-08002B2CF9AE}" pid="4" name="KSOTemplateDocerSaveRecord">
    <vt:lpwstr>eyJoZGlkIjoiMGJkNGRlMzA3MDBmZGJiNDllNjA5N2U2NTg2ZmEzNDAiLCJ1c2VySWQiOiIyNTI2MzQ1ODYifQ==</vt:lpwstr>
  </property>
</Properties>
</file>