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7187D0">
      <w:pPr>
        <w:spacing w:line="700" w:lineRule="exact"/>
        <w:ind w:right="-95" w:rightChars="-43"/>
        <w:jc w:val="center"/>
        <w:rPr>
          <w:rFonts w:eastAsia="方正小标宋_GBK"/>
          <w:color w:val="FF0000"/>
          <w:kern w:val="0"/>
          <w:sz w:val="64"/>
          <w:szCs w:val="64"/>
        </w:rPr>
      </w:pPr>
      <w:bookmarkStart w:id="0" w:name="_GoBack"/>
      <w:bookmarkEnd w:id="0"/>
      <w:r>
        <w:rPr>
          <w:rFonts w:hint="eastAsia" w:ascii="方正小标宋_GBK" w:eastAsia="方正小标宋_GBK"/>
          <w:color w:val="FF0000"/>
          <w:spacing w:val="200"/>
          <w:kern w:val="0"/>
          <w:sz w:val="64"/>
          <w:szCs w:val="64"/>
        </w:rPr>
        <w:t>易门县农业农村</w:t>
      </w:r>
      <w:r>
        <w:rPr>
          <w:rFonts w:hint="eastAsia" w:ascii="方正小标宋_GBK" w:eastAsia="方正小标宋_GBK"/>
          <w:color w:val="FF0000"/>
          <w:kern w:val="0"/>
          <w:sz w:val="64"/>
          <w:szCs w:val="64"/>
        </w:rPr>
        <w:t>局</w:t>
      </w:r>
    </w:p>
    <w:p w14:paraId="66942531">
      <w:pPr>
        <w:spacing w:line="520" w:lineRule="exact"/>
      </w:pPr>
      <w:r>
        <w:drawing>
          <wp:inline distT="0" distB="0" distL="114300" distR="114300">
            <wp:extent cx="5621655" cy="76200"/>
            <wp:effectExtent l="0" t="0" r="17145" b="0"/>
            <wp:docPr id="4" name="图片 1" descr="C:\Users\ADMINI~1\AppData\Local\Temp\ksohtml6988\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Users\ADMINI~1\AppData\Local\Temp\ksohtml6988\wps1.png"/>
                    <pic:cNvPicPr>
                      <a:picLocks noChangeAspect="1"/>
                    </pic:cNvPicPr>
                  </pic:nvPicPr>
                  <pic:blipFill>
                    <a:blip r:embed="rId7"/>
                    <a:stretch>
                      <a:fillRect/>
                    </a:stretch>
                  </pic:blipFill>
                  <pic:spPr>
                    <a:xfrm>
                      <a:off x="0" y="0"/>
                      <a:ext cx="5621655" cy="76200"/>
                    </a:xfrm>
                    <a:prstGeom prst="rect">
                      <a:avLst/>
                    </a:prstGeom>
                    <a:noFill/>
                    <a:ln>
                      <a:noFill/>
                    </a:ln>
                  </pic:spPr>
                </pic:pic>
              </a:graphicData>
            </a:graphic>
          </wp:inline>
        </w:drawing>
      </w:r>
    </w:p>
    <w:p w14:paraId="63D075F2">
      <w:pPr>
        <w:pStyle w:val="3"/>
        <w:keepNext w:val="0"/>
        <w:keepLines w:val="0"/>
        <w:pageBreakBefore w:val="0"/>
        <w:wordWrap/>
        <w:bidi w:val="0"/>
        <w:spacing w:line="590" w:lineRule="exact"/>
        <w:rPr>
          <w:rFonts w:hint="default" w:ascii="Times New Roman" w:hAnsi="Times New Roman" w:eastAsia="方正仿宋_GBK" w:cs="Times New Roman"/>
          <w:sz w:val="32"/>
          <w:szCs w:val="32"/>
        </w:rPr>
      </w:pPr>
    </w:p>
    <w:p w14:paraId="18A0CF21">
      <w:pPr>
        <w:pStyle w:val="2"/>
        <w:keepNext w:val="0"/>
        <w:keepLines w:val="0"/>
        <w:pageBreakBefore w:val="0"/>
        <w:widowControl w:val="0"/>
        <w:kinsoku w:val="0"/>
        <w:wordWrap/>
        <w:overflowPunct w:val="0"/>
        <w:autoSpaceDE w:val="0"/>
        <w:autoSpaceDN w:val="0"/>
        <w:bidi w:val="0"/>
        <w:adjustRightInd/>
        <w:snapToGrid/>
        <w:spacing w:beforeLines="0" w:after="0" w:afterLines="0" w:line="590" w:lineRule="exact"/>
        <w:ind w:left="0" w:right="0"/>
        <w:textAlignment w:val="auto"/>
        <w:rPr>
          <w:rFonts w:hint="eastAsia" w:ascii="Times New Roman" w:hAnsi="Times New Roman" w:cs="Times New Roman"/>
          <w:i w:val="0"/>
          <w:spacing w:val="-1"/>
          <w:kern w:val="0"/>
          <w:sz w:val="44"/>
          <w:szCs w:val="20"/>
        </w:rPr>
      </w:pPr>
      <w:r>
        <w:rPr>
          <w:rFonts w:hint="eastAsia" w:ascii="Times New Roman" w:hAnsi="Times New Roman" w:cs="Times New Roman"/>
          <w:i w:val="0"/>
          <w:spacing w:val="-1"/>
          <w:kern w:val="0"/>
          <w:sz w:val="44"/>
          <w:szCs w:val="20"/>
          <w:lang w:eastAsia="zh-CN"/>
        </w:rPr>
        <w:t>易门县</w:t>
      </w:r>
      <w:r>
        <w:rPr>
          <w:rFonts w:hint="eastAsia" w:ascii="Times New Roman" w:hAnsi="Times New Roman" w:cs="Times New Roman"/>
          <w:i w:val="0"/>
          <w:spacing w:val="-1"/>
          <w:kern w:val="0"/>
          <w:sz w:val="44"/>
          <w:szCs w:val="20"/>
        </w:rPr>
        <w:t>农业农村局关于印发</w:t>
      </w:r>
    </w:p>
    <w:p w14:paraId="7366BCB4">
      <w:pPr>
        <w:pStyle w:val="2"/>
        <w:keepNext w:val="0"/>
        <w:keepLines w:val="0"/>
        <w:pageBreakBefore w:val="0"/>
        <w:widowControl w:val="0"/>
        <w:kinsoku w:val="0"/>
        <w:wordWrap/>
        <w:overflowPunct w:val="0"/>
        <w:autoSpaceDE w:val="0"/>
        <w:autoSpaceDN w:val="0"/>
        <w:bidi w:val="0"/>
        <w:adjustRightInd/>
        <w:snapToGrid/>
        <w:spacing w:beforeLines="0" w:after="0" w:afterLines="0" w:line="590" w:lineRule="exact"/>
        <w:ind w:left="0" w:right="0"/>
        <w:textAlignment w:val="auto"/>
        <w:rPr>
          <w:rFonts w:hint="default" w:ascii="Times New Roman" w:hAnsi="Times New Roman" w:cs="Times New Roman"/>
          <w:i w:val="0"/>
          <w:spacing w:val="-1"/>
          <w:kern w:val="0"/>
          <w:sz w:val="44"/>
          <w:szCs w:val="20"/>
        </w:rPr>
      </w:pPr>
      <w:r>
        <w:rPr>
          <w:rFonts w:hint="eastAsia" w:ascii="Times New Roman" w:hAnsi="Times New Roman" w:cs="Times New Roman"/>
          <w:i w:val="0"/>
          <w:spacing w:val="-1"/>
          <w:kern w:val="0"/>
          <w:sz w:val="44"/>
          <w:szCs w:val="20"/>
          <w:lang w:val="en-US" w:eastAsia="zh-CN"/>
        </w:rPr>
        <w:t>2026年易门县动物疫病强制免疫方案</w:t>
      </w:r>
      <w:r>
        <w:rPr>
          <w:rFonts w:hint="eastAsia" w:ascii="Times New Roman" w:hAnsi="Times New Roman" w:cs="Times New Roman"/>
          <w:i w:val="0"/>
          <w:spacing w:val="-1"/>
          <w:kern w:val="0"/>
          <w:sz w:val="44"/>
          <w:szCs w:val="20"/>
        </w:rPr>
        <w:t>的通知</w:t>
      </w:r>
    </w:p>
    <w:p w14:paraId="7ED977B4">
      <w:pPr>
        <w:pStyle w:val="2"/>
        <w:keepNext w:val="0"/>
        <w:keepLines w:val="0"/>
        <w:pageBreakBefore w:val="0"/>
        <w:widowControl w:val="0"/>
        <w:kinsoku w:val="0"/>
        <w:wordWrap/>
        <w:overflowPunct w:val="0"/>
        <w:autoSpaceDE w:val="0"/>
        <w:autoSpaceDN w:val="0"/>
        <w:bidi w:val="0"/>
        <w:adjustRightInd/>
        <w:snapToGrid/>
        <w:spacing w:beforeLines="0" w:after="0" w:afterLines="0" w:line="590" w:lineRule="exact"/>
        <w:ind w:left="0" w:right="0"/>
        <w:textAlignment w:val="auto"/>
        <w:rPr>
          <w:rFonts w:hint="default" w:ascii="Times New Roman" w:hAnsi="Times New Roman" w:cs="Times New Roman"/>
          <w:i w:val="0"/>
          <w:spacing w:val="-1"/>
          <w:kern w:val="0"/>
          <w:sz w:val="44"/>
          <w:szCs w:val="20"/>
        </w:rPr>
      </w:pPr>
    </w:p>
    <w:p w14:paraId="29D21384">
      <w:pPr>
        <w:keepNext w:val="0"/>
        <w:keepLines w:val="0"/>
        <w:pageBreakBefore w:val="0"/>
        <w:widowControl w:val="0"/>
        <w:kinsoku/>
        <w:wordWrap/>
        <w:overflowPunct/>
        <w:topLinePunct w:val="0"/>
        <w:autoSpaceDE/>
        <w:autoSpaceDN/>
        <w:bidi w:val="0"/>
        <w:adjustRightInd/>
        <w:snapToGrid/>
        <w:spacing w:after="0" w:line="590" w:lineRule="exact"/>
        <w:ind w:left="2" w:right="0" w:rightChars="0"/>
        <w:jc w:val="left"/>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w w:val="95"/>
          <w:kern w:val="0"/>
          <w:sz w:val="32"/>
          <w:szCs w:val="20"/>
          <w:lang w:val="en-US" w:eastAsia="zh-CN" w:bidi="ar-SA"/>
        </w:rPr>
        <w:t>各乡（镇）人民政府、街道办事处，局属相关单位：</w:t>
      </w:r>
    </w:p>
    <w:p w14:paraId="014BB43B">
      <w:pPr>
        <w:keepNext w:val="0"/>
        <w:keepLines w:val="0"/>
        <w:pageBreakBefore w:val="0"/>
        <w:widowControl w:val="0"/>
        <w:wordWrap/>
        <w:topLinePunct/>
        <w:autoSpaceDE w:val="0"/>
        <w:autoSpaceDN w:val="0"/>
        <w:bidi w:val="0"/>
        <w:adjustRightInd/>
        <w:snapToGrid/>
        <w:spacing w:beforeLines="0" w:after="0" w:afterLines="0" w:line="590" w:lineRule="exact"/>
        <w:ind w:firstLine="640" w:firstLineChars="200"/>
        <w:jc w:val="both"/>
        <w:textAlignment w:val="auto"/>
        <w:rPr>
          <w:rFonts w:hint="default" w:ascii="Times New Roman" w:hAnsi="Times New Roman" w:eastAsia="方正仿宋_GBK" w:cs="Times New Roman"/>
          <w:kern w:val="0"/>
          <w:sz w:val="32"/>
          <w:szCs w:val="20"/>
        </w:rPr>
      </w:pPr>
      <w:r>
        <w:rPr>
          <w:rFonts w:hint="default" w:ascii="Times New Roman" w:hAnsi="Times New Roman" w:eastAsia="方正仿宋_GBK" w:cs="Times New Roman"/>
          <w:kern w:val="0"/>
          <w:sz w:val="32"/>
          <w:szCs w:val="20"/>
        </w:rPr>
        <w:t>按照《</w:t>
      </w:r>
      <w:r>
        <w:rPr>
          <w:rFonts w:hint="eastAsia" w:ascii="Times New Roman" w:hAnsi="Times New Roman" w:eastAsia="方正仿宋_GBK" w:cs="Times New Roman"/>
          <w:kern w:val="0"/>
          <w:sz w:val="32"/>
          <w:szCs w:val="20"/>
          <w:lang w:val="en-US" w:eastAsia="zh-CN"/>
        </w:rPr>
        <w:t>玉溪市农业农村局</w:t>
      </w:r>
      <w:r>
        <w:rPr>
          <w:rFonts w:hint="default" w:ascii="Times New Roman" w:hAnsi="Times New Roman" w:eastAsia="方正仿宋_GBK" w:cs="Times New Roman"/>
          <w:kern w:val="0"/>
          <w:sz w:val="32"/>
          <w:szCs w:val="20"/>
        </w:rPr>
        <w:t>关于印发2026年</w:t>
      </w:r>
      <w:r>
        <w:rPr>
          <w:rFonts w:hint="eastAsia" w:ascii="Times New Roman" w:hAnsi="Times New Roman" w:eastAsia="方正仿宋_GBK" w:cs="Times New Roman"/>
          <w:kern w:val="0"/>
          <w:sz w:val="32"/>
          <w:szCs w:val="20"/>
          <w:lang w:val="en-US" w:eastAsia="zh-CN"/>
        </w:rPr>
        <w:t>玉溪市</w:t>
      </w:r>
      <w:r>
        <w:rPr>
          <w:rFonts w:hint="default" w:ascii="Times New Roman" w:hAnsi="Times New Roman" w:eastAsia="方正仿宋_GBK" w:cs="Times New Roman"/>
          <w:kern w:val="0"/>
          <w:sz w:val="32"/>
          <w:szCs w:val="20"/>
        </w:rPr>
        <w:t>动物疫病强制免疫方案的通知》</w:t>
      </w:r>
      <w:r>
        <w:rPr>
          <w:rFonts w:hint="eastAsia" w:ascii="Times New Roman" w:hAnsi="Times New Roman" w:eastAsia="方正仿宋_GBK" w:cs="Times New Roman"/>
          <w:kern w:val="0"/>
          <w:sz w:val="32"/>
          <w:szCs w:val="20"/>
          <w:lang w:eastAsia="zh-CN"/>
        </w:rPr>
        <w:t>（</w:t>
      </w:r>
      <w:r>
        <w:rPr>
          <w:rFonts w:hint="eastAsia" w:ascii="Times New Roman" w:hAnsi="Times New Roman" w:eastAsia="方正仿宋_GBK" w:cs="Times New Roman"/>
          <w:kern w:val="0"/>
          <w:sz w:val="32"/>
          <w:szCs w:val="20"/>
          <w:lang w:val="en-US" w:eastAsia="zh-CN"/>
        </w:rPr>
        <w:t>玉农通〔</w:t>
      </w:r>
      <w:r>
        <w:rPr>
          <w:rFonts w:hint="default" w:ascii="Times New Roman" w:hAnsi="Times New Roman" w:eastAsia="方正仿宋_GBK" w:cs="Times New Roman"/>
          <w:kern w:val="0"/>
          <w:sz w:val="32"/>
          <w:szCs w:val="20"/>
        </w:rPr>
        <w:t>2026</w:t>
      </w:r>
      <w:r>
        <w:rPr>
          <w:rFonts w:hint="eastAsia" w:ascii="Times New Roman" w:hAnsi="Times New Roman" w:eastAsia="方正仿宋_GBK" w:cs="Times New Roman"/>
          <w:kern w:val="0"/>
          <w:sz w:val="32"/>
          <w:szCs w:val="20"/>
          <w:lang w:val="en-US" w:eastAsia="zh-CN"/>
        </w:rPr>
        <w:t>〕5</w:t>
      </w:r>
      <w:r>
        <w:rPr>
          <w:rFonts w:hint="default" w:ascii="Times New Roman" w:hAnsi="Times New Roman" w:eastAsia="方正仿宋_GBK" w:cs="Times New Roman"/>
          <w:kern w:val="0"/>
          <w:sz w:val="32"/>
          <w:szCs w:val="20"/>
        </w:rPr>
        <w:t>号</w:t>
      </w:r>
      <w:r>
        <w:rPr>
          <w:rFonts w:hint="eastAsia" w:ascii="Times New Roman" w:hAnsi="Times New Roman" w:eastAsia="方正仿宋_GBK" w:cs="Times New Roman"/>
          <w:kern w:val="0"/>
          <w:sz w:val="32"/>
          <w:szCs w:val="20"/>
          <w:lang w:eastAsia="zh-CN"/>
        </w:rPr>
        <w:t>）</w:t>
      </w:r>
      <w:r>
        <w:rPr>
          <w:rFonts w:hint="default" w:ascii="Times New Roman" w:hAnsi="Times New Roman" w:eastAsia="方正仿宋_GBK" w:cs="Times New Roman"/>
          <w:kern w:val="0"/>
          <w:sz w:val="32"/>
          <w:szCs w:val="20"/>
        </w:rPr>
        <w:t>的要求，</w:t>
      </w:r>
      <w:r>
        <w:rPr>
          <w:rFonts w:hint="eastAsia" w:ascii="Times New Roman" w:hAnsi="Times New Roman" w:eastAsia="方正仿宋_GBK" w:cs="Times New Roman"/>
          <w:kern w:val="0"/>
          <w:sz w:val="32"/>
          <w:szCs w:val="20"/>
          <w:lang w:eastAsia="zh-CN"/>
        </w:rPr>
        <w:t>为</w:t>
      </w:r>
      <w:r>
        <w:rPr>
          <w:rFonts w:hint="default" w:ascii="Times New Roman" w:hAnsi="Times New Roman" w:eastAsia="方正仿宋_GBK" w:cs="Times New Roman"/>
          <w:kern w:val="0"/>
          <w:sz w:val="32"/>
          <w:szCs w:val="20"/>
        </w:rPr>
        <w:t>进一步做好全</w:t>
      </w:r>
      <w:r>
        <w:rPr>
          <w:rFonts w:hint="eastAsia" w:ascii="Times New Roman" w:hAnsi="Times New Roman" w:eastAsia="方正仿宋_GBK" w:cs="Times New Roman"/>
          <w:kern w:val="0"/>
          <w:sz w:val="32"/>
          <w:szCs w:val="20"/>
          <w:lang w:eastAsia="zh-CN"/>
        </w:rPr>
        <w:t>县</w:t>
      </w:r>
      <w:r>
        <w:rPr>
          <w:rFonts w:hint="default" w:ascii="Times New Roman" w:hAnsi="Times New Roman" w:eastAsia="方正仿宋_GBK" w:cs="Times New Roman"/>
          <w:kern w:val="0"/>
          <w:sz w:val="32"/>
          <w:szCs w:val="20"/>
        </w:rPr>
        <w:t>2026年口蹄疫，高致病性禽流感，小反刍兽疫等动物疫病强制免疫工作，有效预防和控制重大动物疫病的发生和流行，保障畜牧业高质量发展和公共卫生安全，</w:t>
      </w:r>
      <w:r>
        <w:rPr>
          <w:rFonts w:hint="eastAsia" w:ascii="Times New Roman" w:hAnsi="Times New Roman" w:eastAsia="方正仿宋_GBK" w:cs="Times New Roman"/>
          <w:kern w:val="0"/>
          <w:sz w:val="32"/>
          <w:szCs w:val="20"/>
          <w:lang w:eastAsia="zh-CN"/>
        </w:rPr>
        <w:t>现将</w:t>
      </w:r>
      <w:r>
        <w:rPr>
          <w:rFonts w:hint="default" w:ascii="Times New Roman" w:hAnsi="Times New Roman" w:eastAsia="方正仿宋_GBK" w:cs="Times New Roman"/>
          <w:kern w:val="0"/>
          <w:sz w:val="32"/>
          <w:szCs w:val="20"/>
        </w:rPr>
        <w:t>《2026年</w:t>
      </w:r>
      <w:r>
        <w:rPr>
          <w:rFonts w:hint="eastAsia" w:ascii="Times New Roman" w:hAnsi="Times New Roman" w:eastAsia="方正仿宋_GBK" w:cs="Times New Roman"/>
          <w:kern w:val="0"/>
          <w:sz w:val="32"/>
          <w:szCs w:val="20"/>
          <w:lang w:val="en-US" w:eastAsia="zh-CN"/>
        </w:rPr>
        <w:t>易门县</w:t>
      </w:r>
      <w:r>
        <w:rPr>
          <w:rFonts w:hint="default" w:ascii="Times New Roman" w:hAnsi="Times New Roman" w:eastAsia="方正仿宋_GBK" w:cs="Times New Roman"/>
          <w:kern w:val="0"/>
          <w:sz w:val="32"/>
          <w:szCs w:val="20"/>
        </w:rPr>
        <w:t>动物疫病强制免疫方案》印发给你们，请按要求抓好贯彻落实。</w:t>
      </w:r>
    </w:p>
    <w:p w14:paraId="2C8E49AC">
      <w:pPr>
        <w:pStyle w:val="4"/>
        <w:keepNext w:val="0"/>
        <w:keepLines w:val="0"/>
        <w:pageBreakBefore w:val="0"/>
        <w:wordWrap/>
        <w:bidi w:val="0"/>
        <w:adjustRightInd/>
        <w:snapToGrid/>
        <w:spacing w:line="590" w:lineRule="exact"/>
        <w:textAlignment w:val="auto"/>
        <w:rPr>
          <w:rFonts w:hint="default" w:ascii="Times New Roman" w:hAnsi="Times New Roman" w:cs="Times New Roman"/>
          <w:sz w:val="32"/>
          <w:szCs w:val="32"/>
        </w:rPr>
      </w:pPr>
    </w:p>
    <w:p w14:paraId="756BE9BC">
      <w:pPr>
        <w:pStyle w:val="4"/>
        <w:keepNext w:val="0"/>
        <w:keepLines w:val="0"/>
        <w:pageBreakBefore w:val="0"/>
        <w:wordWrap/>
        <w:bidi w:val="0"/>
        <w:adjustRightInd/>
        <w:snapToGrid/>
        <w:spacing w:line="590" w:lineRule="exact"/>
        <w:textAlignment w:val="auto"/>
        <w:rPr>
          <w:rFonts w:hint="default" w:ascii="Times New Roman" w:hAnsi="Times New Roman" w:cs="Times New Roman"/>
          <w:sz w:val="32"/>
          <w:szCs w:val="32"/>
        </w:rPr>
      </w:pPr>
    </w:p>
    <w:p w14:paraId="0A6795E7">
      <w:pPr>
        <w:pStyle w:val="4"/>
        <w:keepNext w:val="0"/>
        <w:keepLines w:val="0"/>
        <w:pageBreakBefore w:val="0"/>
        <w:wordWrap/>
        <w:bidi w:val="0"/>
        <w:adjustRightInd/>
        <w:snapToGrid/>
        <w:spacing w:line="590" w:lineRule="exact"/>
        <w:textAlignment w:val="auto"/>
        <w:rPr>
          <w:rFonts w:hint="default" w:ascii="Times New Roman" w:hAnsi="Times New Roman" w:cs="Times New Roman"/>
          <w:sz w:val="32"/>
          <w:szCs w:val="32"/>
        </w:rPr>
      </w:pPr>
    </w:p>
    <w:p w14:paraId="289FE419">
      <w:pPr>
        <w:keepNext w:val="0"/>
        <w:keepLines w:val="0"/>
        <w:pageBreakBefore w:val="0"/>
        <w:widowControl w:val="0"/>
        <w:wordWrap/>
        <w:topLinePunct/>
        <w:autoSpaceDE w:val="0"/>
        <w:autoSpaceDN w:val="0"/>
        <w:bidi w:val="0"/>
        <w:adjustRightInd/>
        <w:snapToGrid/>
        <w:spacing w:beforeLines="0" w:after="0" w:afterLines="0" w:line="590" w:lineRule="exact"/>
        <w:ind w:firstLine="5440" w:firstLineChars="1700"/>
        <w:jc w:val="both"/>
        <w:textAlignment w:val="auto"/>
        <w:rPr>
          <w:rFonts w:hint="default" w:ascii="Times New Roman" w:hAnsi="Times New Roman" w:eastAsia="方正仿宋_GBK" w:cs="Times New Roman"/>
          <w:kern w:val="0"/>
          <w:sz w:val="32"/>
          <w:szCs w:val="20"/>
        </w:rPr>
      </w:pPr>
      <w:r>
        <w:rPr>
          <w:sz w:val="32"/>
        </w:rPr>
        <w:pict>
          <v:shape id="_x0000_s1026" o:spid="_x0000_s1026" o:spt="201" type="#_x0000_t201" style="position:absolute;left:0pt;margin-left:279.4pt;margin-top:-57.35pt;height:113pt;width:113pt;z-index:-251657216;mso-width-relative:page;mso-height-relative:page;" o:ole="t" filled="f" o:preferrelative="t" stroked="f" coordsize="21600,21600">
            <v:path/>
            <v:fill on="f" focussize="0,0"/>
            <v:stroke on="f"/>
            <v:imagedata r:id="rId9" o:title=""/>
            <o:lock v:ext="edit" aspectratio="f"/>
          </v:shape>
          <w:control r:id="rId8" w:name="CWordOLECtrl1" w:shapeid="_x0000_s1026"/>
        </w:pict>
      </w:r>
      <w:r>
        <w:rPr>
          <w:rFonts w:hint="eastAsia" w:ascii="Times New Roman" w:hAnsi="Times New Roman" w:eastAsia="方正仿宋_GBK" w:cs="Times New Roman"/>
          <w:kern w:val="0"/>
          <w:sz w:val="32"/>
          <w:szCs w:val="20"/>
          <w:lang w:eastAsia="zh-CN"/>
        </w:rPr>
        <w:t>易门县</w:t>
      </w:r>
      <w:r>
        <w:rPr>
          <w:rFonts w:hint="default" w:ascii="Times New Roman" w:hAnsi="Times New Roman" w:eastAsia="方正仿宋_GBK" w:cs="Times New Roman"/>
          <w:kern w:val="0"/>
          <w:sz w:val="32"/>
          <w:szCs w:val="20"/>
        </w:rPr>
        <w:t>农业</w:t>
      </w:r>
      <w:r>
        <w:rPr>
          <w:rFonts w:hint="default" w:ascii="Times New Roman" w:hAnsi="Times New Roman" w:eastAsia="方正仿宋_GBK" w:cs="Times New Roman"/>
          <w:kern w:val="0"/>
          <w:sz w:val="32"/>
          <w:szCs w:val="20"/>
          <w:lang w:eastAsia="zh-CN"/>
        </w:rPr>
        <w:t>农村</w:t>
      </w:r>
      <w:r>
        <w:rPr>
          <w:rFonts w:hint="default" w:ascii="Times New Roman" w:hAnsi="Times New Roman" w:eastAsia="方正仿宋_GBK" w:cs="Times New Roman"/>
          <w:kern w:val="0"/>
          <w:sz w:val="32"/>
          <w:szCs w:val="20"/>
        </w:rPr>
        <w:t>局</w:t>
      </w:r>
    </w:p>
    <w:p w14:paraId="3B76C92C">
      <w:pPr>
        <w:keepNext w:val="0"/>
        <w:keepLines w:val="0"/>
        <w:pageBreakBefore w:val="0"/>
        <w:widowControl w:val="0"/>
        <w:wordWrap/>
        <w:topLinePunct/>
        <w:autoSpaceDE w:val="0"/>
        <w:autoSpaceDN w:val="0"/>
        <w:bidi w:val="0"/>
        <w:adjustRightInd/>
        <w:snapToGrid/>
        <w:spacing w:beforeLines="0" w:after="0" w:afterLines="0" w:line="590" w:lineRule="exact"/>
        <w:ind w:firstLine="5760" w:firstLineChars="1800"/>
        <w:jc w:val="both"/>
        <w:textAlignment w:val="auto"/>
        <w:rPr>
          <w:rFonts w:hint="default" w:ascii="Times New Roman" w:hAnsi="Times New Roman" w:eastAsia="方正仿宋_GBK" w:cs="Times New Roman"/>
          <w:kern w:val="0"/>
          <w:sz w:val="32"/>
          <w:szCs w:val="20"/>
        </w:rPr>
      </w:pPr>
      <w:r>
        <w:rPr>
          <w:rFonts w:hint="default" w:ascii="Times New Roman" w:hAnsi="Times New Roman" w:eastAsia="方正仿宋_GBK" w:cs="Times New Roman"/>
          <w:kern w:val="0"/>
          <w:sz w:val="32"/>
          <w:szCs w:val="20"/>
        </w:rPr>
        <w:t>20</w:t>
      </w:r>
      <w:r>
        <w:rPr>
          <w:rFonts w:hint="default" w:ascii="Times New Roman" w:hAnsi="Times New Roman" w:eastAsia="方正仿宋_GBK" w:cs="Times New Roman"/>
          <w:kern w:val="0"/>
          <w:sz w:val="32"/>
          <w:szCs w:val="20"/>
          <w:lang w:val="en-US" w:eastAsia="zh-CN"/>
        </w:rPr>
        <w:t>26</w:t>
      </w:r>
      <w:r>
        <w:rPr>
          <w:rFonts w:hint="default" w:ascii="Times New Roman" w:hAnsi="Times New Roman" w:eastAsia="方正仿宋_GBK" w:cs="Times New Roman"/>
          <w:kern w:val="0"/>
          <w:sz w:val="32"/>
          <w:szCs w:val="20"/>
        </w:rPr>
        <w:t>年</w:t>
      </w:r>
      <w:r>
        <w:rPr>
          <w:rFonts w:hint="eastAsia" w:ascii="Times New Roman" w:hAnsi="Times New Roman" w:eastAsia="方正仿宋_GBK" w:cs="Times New Roman"/>
          <w:kern w:val="0"/>
          <w:sz w:val="32"/>
          <w:szCs w:val="20"/>
          <w:lang w:val="en-US" w:eastAsia="zh-CN"/>
        </w:rPr>
        <w:t>5</w:t>
      </w:r>
      <w:r>
        <w:rPr>
          <w:rFonts w:hint="default" w:ascii="Times New Roman" w:hAnsi="Times New Roman" w:eastAsia="方正仿宋_GBK" w:cs="Times New Roman"/>
          <w:kern w:val="0"/>
          <w:sz w:val="32"/>
          <w:szCs w:val="20"/>
        </w:rPr>
        <w:t>月</w:t>
      </w:r>
      <w:r>
        <w:rPr>
          <w:rFonts w:hint="eastAsia" w:ascii="Times New Roman" w:hAnsi="Times New Roman" w:eastAsia="方正仿宋_GBK" w:cs="Times New Roman"/>
          <w:kern w:val="0"/>
          <w:sz w:val="32"/>
          <w:szCs w:val="20"/>
          <w:lang w:val="en-US" w:eastAsia="zh-CN"/>
        </w:rPr>
        <w:t>27</w:t>
      </w:r>
      <w:r>
        <w:rPr>
          <w:rFonts w:hint="default" w:ascii="Times New Roman" w:hAnsi="Times New Roman" w:eastAsia="方正仿宋_GBK" w:cs="Times New Roman"/>
          <w:kern w:val="0"/>
          <w:sz w:val="32"/>
          <w:szCs w:val="20"/>
        </w:rPr>
        <w:t>日</w:t>
      </w:r>
    </w:p>
    <w:p w14:paraId="25634859">
      <w:pPr>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outlineLvl w:val="9"/>
        <w:rPr>
          <w:rFonts w:hint="eastAsia" w:ascii="方正小标宋_GBK" w:hAnsi="方正小标宋_GBK" w:eastAsia="方正小标宋_GBK" w:cs="方正小标宋_GBK"/>
          <w:color w:val="000000"/>
          <w:kern w:val="0"/>
          <w:sz w:val="44"/>
          <w:szCs w:val="44"/>
          <w:lang w:val="en-US" w:eastAsia="zh-CN" w:bidi="ar"/>
        </w:rPr>
      </w:pPr>
    </w:p>
    <w:p w14:paraId="20E55790">
      <w:pPr>
        <w:pStyle w:val="3"/>
        <w:keepNext w:val="0"/>
        <w:keepLines w:val="0"/>
        <w:pageBreakBefore w:val="0"/>
        <w:wordWrap/>
        <w:bidi w:val="0"/>
        <w:spacing w:line="590" w:lineRule="exact"/>
        <w:ind w:left="0" w:leftChars="0" w:firstLine="0" w:firstLineChars="0"/>
        <w:rPr>
          <w:rFonts w:hint="eastAsia"/>
          <w:lang w:val="en-US" w:eastAsia="zh-CN"/>
        </w:rPr>
      </w:pPr>
    </w:p>
    <w:p w14:paraId="45AD6FD8">
      <w:pPr>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outlineLvl w:val="9"/>
        <w:rPr>
          <w:rFonts w:hint="eastAsia" w:ascii="方正小标宋_GBK" w:hAnsi="方正小标宋_GBK" w:eastAsia="方正小标宋_GBK" w:cs="方正小标宋_GBK"/>
          <w:color w:val="000000"/>
          <w:kern w:val="0"/>
          <w:sz w:val="44"/>
          <w:szCs w:val="44"/>
          <w:lang w:val="en-US" w:eastAsia="zh-CN" w:bidi="ar"/>
        </w:rPr>
      </w:pPr>
      <w:r>
        <w:rPr>
          <w:rFonts w:hint="eastAsia" w:ascii="方正小标宋_GBK" w:hAnsi="方正小标宋_GBK" w:eastAsia="方正小标宋_GBK" w:cs="方正小标宋_GBK"/>
          <w:color w:val="000000"/>
          <w:kern w:val="0"/>
          <w:sz w:val="44"/>
          <w:szCs w:val="44"/>
          <w:lang w:val="en-US" w:eastAsia="zh-CN" w:bidi="ar"/>
        </w:rPr>
        <w:t>2026年易门县动物疫病强制免疫方案</w:t>
      </w:r>
    </w:p>
    <w:p w14:paraId="7A706E35">
      <w:pPr>
        <w:keepNext w:val="0"/>
        <w:keepLines w:val="0"/>
        <w:pageBreakBefore w:val="0"/>
        <w:widowControl w:val="0"/>
        <w:suppressLineNumbers w:val="0"/>
        <w:kinsoku/>
        <w:wordWrap/>
        <w:overflowPunct/>
        <w:topLinePunct w:val="0"/>
        <w:autoSpaceDE/>
        <w:autoSpaceDN/>
        <w:bidi w:val="0"/>
        <w:spacing w:after="0" w:line="590" w:lineRule="exact"/>
        <w:ind w:firstLine="620" w:firstLineChars="200"/>
        <w:jc w:val="both"/>
        <w:textAlignment w:val="auto"/>
        <w:outlineLvl w:val="9"/>
        <w:rPr>
          <w:rFonts w:hint="eastAsia" w:ascii="方正黑体_GBK" w:hAnsi="方正黑体_GBK" w:eastAsia="方正黑体_GBK" w:cs="方正黑体_GBK"/>
          <w:color w:val="000000"/>
          <w:kern w:val="0"/>
          <w:sz w:val="31"/>
          <w:szCs w:val="31"/>
          <w:lang w:val="en-US" w:eastAsia="zh-CN" w:bidi="ar"/>
        </w:rPr>
      </w:pPr>
    </w:p>
    <w:p w14:paraId="77AF27A7">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一、全面落实强制免疫计划</w:t>
      </w:r>
    </w:p>
    <w:p w14:paraId="2098421A">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（一）</w:t>
      </w:r>
      <w:r>
        <w:rPr>
          <w:rFonts w:hint="default" w:ascii="Times New Roman" w:hAnsi="Times New Roman" w:eastAsia="方正楷体_GBK" w:cs="Times New Roman"/>
          <w:color w:val="auto"/>
          <w:sz w:val="32"/>
          <w:szCs w:val="32"/>
          <w:lang w:val="en-US" w:eastAsia="zh-CN"/>
        </w:rPr>
        <w:t>免疫病种及总体要求</w:t>
      </w:r>
    </w:p>
    <w:p w14:paraId="7B688064">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3" w:firstLineChars="200"/>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楷体_GBK" w:cs="Times New Roman"/>
          <w:b/>
          <w:bCs/>
          <w:color w:val="000000"/>
          <w:kern w:val="0"/>
          <w:sz w:val="32"/>
          <w:szCs w:val="32"/>
          <w:lang w:val="en-US" w:eastAsia="zh-CN" w:bidi="ar"/>
        </w:rPr>
        <w:t>1.</w:t>
      </w:r>
      <w:r>
        <w:rPr>
          <w:rFonts w:hint="default" w:ascii="Times New Roman" w:hAnsi="Times New Roman" w:eastAsia="方正仿宋_GBK" w:cs="Times New Roman"/>
          <w:b/>
          <w:bCs/>
          <w:color w:val="000000"/>
          <w:kern w:val="0"/>
          <w:sz w:val="32"/>
          <w:szCs w:val="32"/>
          <w:lang w:val="en-US" w:eastAsia="zh-CN" w:bidi="ar"/>
        </w:rPr>
        <w:t>强制免疫病种</w:t>
      </w:r>
      <w:r>
        <w:rPr>
          <w:rFonts w:hint="eastAsia" w:ascii="Times New Roman" w:hAnsi="Times New Roman" w:eastAsia="方正仿宋_GBK" w:cs="Times New Roman"/>
          <w:b/>
          <w:bCs/>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口蹄疫、高致病性禽流感、小反刍兽疫。</w:t>
      </w:r>
    </w:p>
    <w:p w14:paraId="01DB37B6">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3" w:firstLineChars="200"/>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楷体_GBK" w:cs="Times New Roman"/>
          <w:b/>
          <w:bCs/>
          <w:color w:val="000000"/>
          <w:kern w:val="0"/>
          <w:sz w:val="32"/>
          <w:szCs w:val="32"/>
          <w:lang w:val="en-US" w:eastAsia="zh-CN" w:bidi="ar"/>
        </w:rPr>
        <w:t>2.</w:t>
      </w:r>
      <w:r>
        <w:rPr>
          <w:rFonts w:hint="default" w:ascii="Times New Roman" w:hAnsi="Times New Roman" w:eastAsia="方正仿宋_GBK" w:cs="Times New Roman"/>
          <w:b/>
          <w:bCs/>
          <w:color w:val="000000"/>
          <w:kern w:val="0"/>
          <w:sz w:val="32"/>
          <w:szCs w:val="32"/>
          <w:lang w:val="en-US" w:eastAsia="zh-CN" w:bidi="ar"/>
        </w:rPr>
        <w:t>免疫要求</w:t>
      </w:r>
      <w:r>
        <w:rPr>
          <w:rFonts w:hint="eastAsia" w:ascii="Times New Roman" w:hAnsi="Times New Roman" w:eastAsia="方正仿宋_GBK" w:cs="Times New Roman"/>
          <w:b/>
          <w:bCs/>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散养</w:t>
      </w:r>
      <w:r>
        <w:rPr>
          <w:rFonts w:hint="eastAsia" w:ascii="Times New Roman" w:hAnsi="Times New Roman" w:eastAsia="方正仿宋_GBK" w:cs="Times New Roman"/>
          <w:b w:val="0"/>
          <w:bCs w:val="0"/>
          <w:color w:val="000000"/>
          <w:kern w:val="0"/>
          <w:sz w:val="32"/>
          <w:szCs w:val="32"/>
          <w:lang w:val="en-US" w:eastAsia="zh-CN" w:bidi="ar"/>
        </w:rPr>
        <w:t>畜禽</w:t>
      </w:r>
      <w:r>
        <w:rPr>
          <w:rFonts w:hint="default" w:ascii="Times New Roman" w:hAnsi="Times New Roman" w:eastAsia="方正仿宋_GBK" w:cs="Times New Roman"/>
          <w:b w:val="0"/>
          <w:bCs w:val="0"/>
          <w:color w:val="000000"/>
          <w:kern w:val="0"/>
          <w:sz w:val="32"/>
          <w:szCs w:val="32"/>
          <w:lang w:val="en-US" w:eastAsia="zh-CN" w:bidi="ar"/>
        </w:rPr>
        <w:t>采取春秋两季集中免疫与定期补免相结合</w:t>
      </w:r>
      <w:r>
        <w:rPr>
          <w:rFonts w:hint="eastAsia" w:ascii="Times New Roman" w:hAnsi="Times New Roman" w:eastAsia="方正仿宋_GBK" w:cs="Times New Roman"/>
          <w:b w:val="0"/>
          <w:bCs w:val="0"/>
          <w:color w:val="000000"/>
          <w:kern w:val="0"/>
          <w:sz w:val="32"/>
          <w:szCs w:val="32"/>
          <w:lang w:val="en-US" w:eastAsia="zh-CN" w:bidi="ar"/>
        </w:rPr>
        <w:t>的</w:t>
      </w:r>
      <w:r>
        <w:rPr>
          <w:rFonts w:hint="default" w:ascii="Times New Roman" w:hAnsi="Times New Roman" w:eastAsia="方正仿宋_GBK" w:cs="Times New Roman"/>
          <w:b w:val="0"/>
          <w:bCs w:val="0"/>
          <w:color w:val="000000"/>
          <w:kern w:val="0"/>
          <w:sz w:val="32"/>
          <w:szCs w:val="32"/>
          <w:lang w:val="en-US" w:eastAsia="zh-CN" w:bidi="ar"/>
        </w:rPr>
        <w:t>方式进行，规模养殖场实施计划免疫。春秋两季集中免疫工作要求分别在</w:t>
      </w:r>
      <w:r>
        <w:rPr>
          <w:rFonts w:hint="eastAsia" w:ascii="Times New Roman" w:hAnsi="Times New Roman" w:eastAsia="方正仿宋_GBK" w:cs="Times New Roman"/>
          <w:b w:val="0"/>
          <w:bCs w:val="0"/>
          <w:color w:val="000000"/>
          <w:kern w:val="0"/>
          <w:sz w:val="32"/>
          <w:szCs w:val="32"/>
          <w:lang w:val="en-US" w:eastAsia="zh-CN" w:bidi="ar"/>
        </w:rPr>
        <w:t>2026</w:t>
      </w:r>
      <w:r>
        <w:rPr>
          <w:rFonts w:hint="default" w:ascii="Times New Roman" w:hAnsi="Times New Roman" w:eastAsia="方正仿宋_GBK" w:cs="Times New Roman"/>
          <w:b w:val="0"/>
          <w:bCs w:val="0"/>
          <w:color w:val="000000"/>
          <w:kern w:val="0"/>
          <w:sz w:val="32"/>
          <w:szCs w:val="32"/>
          <w:lang w:val="en-US" w:eastAsia="zh-CN" w:bidi="ar"/>
        </w:rPr>
        <w:t>年</w:t>
      </w:r>
      <w:r>
        <w:rPr>
          <w:rFonts w:hint="eastAsia" w:ascii="Times New Roman" w:hAnsi="Times New Roman" w:eastAsia="方正仿宋_GBK" w:cs="Times New Roman"/>
          <w:b w:val="0"/>
          <w:bCs w:val="0"/>
          <w:color w:val="000000"/>
          <w:kern w:val="0"/>
          <w:sz w:val="32"/>
          <w:szCs w:val="32"/>
          <w:lang w:val="en-US" w:eastAsia="zh-CN" w:bidi="ar"/>
        </w:rPr>
        <w:t>2</w:t>
      </w:r>
      <w:r>
        <w:rPr>
          <w:rFonts w:hint="default" w:ascii="Times New Roman" w:hAnsi="Times New Roman" w:eastAsia="方正仿宋_GBK" w:cs="Times New Roman"/>
          <w:b w:val="0"/>
          <w:bCs w:val="0"/>
          <w:color w:val="000000"/>
          <w:kern w:val="0"/>
          <w:sz w:val="32"/>
          <w:szCs w:val="32"/>
          <w:lang w:val="en-US" w:eastAsia="zh-CN" w:bidi="ar"/>
        </w:rPr>
        <w:t>月2</w:t>
      </w:r>
      <w:r>
        <w:rPr>
          <w:rFonts w:hint="eastAsia" w:ascii="Times New Roman" w:hAnsi="Times New Roman" w:eastAsia="方正仿宋_GBK" w:cs="Times New Roman"/>
          <w:b w:val="0"/>
          <w:bCs w:val="0"/>
          <w:color w:val="000000"/>
          <w:kern w:val="0"/>
          <w:sz w:val="32"/>
          <w:szCs w:val="32"/>
          <w:lang w:val="en-US" w:eastAsia="zh-CN" w:bidi="ar"/>
        </w:rPr>
        <w:t>0</w:t>
      </w:r>
      <w:r>
        <w:rPr>
          <w:rFonts w:hint="default" w:ascii="Times New Roman" w:hAnsi="Times New Roman" w:eastAsia="方正仿宋_GBK" w:cs="Times New Roman"/>
          <w:b w:val="0"/>
          <w:bCs w:val="0"/>
          <w:color w:val="000000"/>
          <w:kern w:val="0"/>
          <w:sz w:val="32"/>
          <w:szCs w:val="32"/>
          <w:lang w:val="en-US" w:eastAsia="zh-CN" w:bidi="ar"/>
        </w:rPr>
        <w:t>日和9月2</w:t>
      </w:r>
      <w:r>
        <w:rPr>
          <w:rFonts w:hint="eastAsia" w:ascii="Times New Roman" w:hAnsi="Times New Roman" w:eastAsia="方正仿宋_GBK" w:cs="Times New Roman"/>
          <w:b w:val="0"/>
          <w:bCs w:val="0"/>
          <w:color w:val="000000"/>
          <w:kern w:val="0"/>
          <w:sz w:val="32"/>
          <w:szCs w:val="32"/>
          <w:lang w:val="en-US" w:eastAsia="zh-CN" w:bidi="ar"/>
        </w:rPr>
        <w:t>0</w:t>
      </w:r>
      <w:r>
        <w:rPr>
          <w:rFonts w:hint="default" w:ascii="Times New Roman" w:hAnsi="Times New Roman" w:eastAsia="方正仿宋_GBK" w:cs="Times New Roman"/>
          <w:b w:val="0"/>
          <w:bCs w:val="0"/>
          <w:color w:val="000000"/>
          <w:kern w:val="0"/>
          <w:sz w:val="32"/>
          <w:szCs w:val="32"/>
          <w:lang w:val="en-US" w:eastAsia="zh-CN" w:bidi="ar"/>
        </w:rPr>
        <w:t>日前结束；高致病性禽流感、口蹄疫、小反刍兽疫的群体免疫密度常年维持在90％以上，应免畜禽免疫密度要达到100％，群体免疫抗体合格率全年保持在70%以上。</w:t>
      </w:r>
    </w:p>
    <w:p w14:paraId="7899E954">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3" w:firstLineChars="200"/>
        <w:jc w:val="both"/>
        <w:textAlignment w:val="auto"/>
        <w:outlineLvl w:val="9"/>
        <w:rPr>
          <w:rFonts w:hint="default" w:ascii="Times New Roman" w:hAnsi="Times New Roman" w:eastAsia="方正楷体_GBK" w:cs="Times New Roman"/>
          <w:b w:val="0"/>
          <w:bCs w:val="0"/>
          <w:color w:val="000000"/>
          <w:kern w:val="0"/>
          <w:sz w:val="32"/>
          <w:szCs w:val="32"/>
          <w:lang w:val="en-US" w:eastAsia="zh-CN" w:bidi="ar"/>
        </w:rPr>
      </w:pPr>
      <w:r>
        <w:rPr>
          <w:rFonts w:hint="eastAsia" w:ascii="Times New Roman" w:hAnsi="Times New Roman" w:eastAsia="方正楷体_GBK" w:cs="Times New Roman"/>
          <w:b/>
          <w:bCs/>
          <w:color w:val="000000"/>
          <w:kern w:val="0"/>
          <w:sz w:val="32"/>
          <w:szCs w:val="32"/>
          <w:lang w:val="en-US" w:eastAsia="zh-CN" w:bidi="ar"/>
        </w:rPr>
        <w:t>3.</w:t>
      </w:r>
      <w:r>
        <w:rPr>
          <w:rFonts w:hint="default" w:ascii="Times New Roman" w:hAnsi="Times New Roman" w:eastAsia="方正仿宋_GBK" w:cs="Times New Roman"/>
          <w:b/>
          <w:bCs/>
          <w:color w:val="000000"/>
          <w:kern w:val="0"/>
          <w:sz w:val="32"/>
          <w:szCs w:val="32"/>
          <w:lang w:val="en-US" w:eastAsia="zh-CN" w:bidi="ar"/>
        </w:rPr>
        <w:t>免疫动物种类和区域</w:t>
      </w:r>
    </w:p>
    <w:p w14:paraId="71F5A6CA">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3"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b/>
          <w:bCs/>
          <w:color w:val="000000"/>
          <w:kern w:val="0"/>
          <w:sz w:val="32"/>
          <w:szCs w:val="32"/>
          <w:lang w:val="en-US" w:eastAsia="zh-CN" w:bidi="ar"/>
        </w:rPr>
        <w:t>高致病性禽流感：</w:t>
      </w:r>
      <w:r>
        <w:rPr>
          <w:rFonts w:hint="default" w:ascii="Times New Roman" w:hAnsi="Times New Roman" w:eastAsia="方正仿宋_GBK" w:cs="Times New Roman"/>
          <w:b w:val="0"/>
          <w:bCs w:val="0"/>
          <w:color w:val="000000"/>
          <w:kern w:val="0"/>
          <w:sz w:val="32"/>
          <w:szCs w:val="32"/>
          <w:lang w:val="en-US" w:eastAsia="zh-CN" w:bidi="ar"/>
        </w:rPr>
        <w:t>对全</w:t>
      </w:r>
      <w:r>
        <w:rPr>
          <w:rFonts w:hint="eastAsia" w:ascii="Times New Roman" w:hAnsi="Times New Roman" w:eastAsia="方正仿宋_GBK" w:cs="Times New Roman"/>
          <w:b w:val="0"/>
          <w:bCs w:val="0"/>
          <w:color w:val="000000"/>
          <w:kern w:val="0"/>
          <w:sz w:val="32"/>
          <w:szCs w:val="32"/>
          <w:lang w:val="en-US" w:eastAsia="zh-CN" w:bidi="ar"/>
        </w:rPr>
        <w:t>县</w:t>
      </w:r>
      <w:r>
        <w:rPr>
          <w:rFonts w:hint="default" w:ascii="Times New Roman" w:hAnsi="Times New Roman" w:eastAsia="方正仿宋_GBK" w:cs="Times New Roman"/>
          <w:b w:val="0"/>
          <w:bCs w:val="0"/>
          <w:color w:val="000000"/>
          <w:kern w:val="0"/>
          <w:sz w:val="32"/>
          <w:szCs w:val="32"/>
          <w:lang w:val="en-US" w:eastAsia="zh-CN" w:bidi="ar"/>
        </w:rPr>
        <w:t>所有鸡、鸭、鹅等人工饲养的禽类，进行H5亚型和H7亚型</w:t>
      </w:r>
      <w:r>
        <w:rPr>
          <w:rFonts w:hint="default" w:ascii="Times New Roman" w:hAnsi="Times New Roman" w:eastAsia="方正仿宋_GBK" w:cs="Times New Roman"/>
          <w:color w:val="000000"/>
          <w:kern w:val="0"/>
          <w:sz w:val="32"/>
          <w:szCs w:val="32"/>
          <w:lang w:val="en-US" w:eastAsia="zh-CN" w:bidi="ar"/>
        </w:rPr>
        <w:t>高致病性禽流感免疫。</w:t>
      </w:r>
    </w:p>
    <w:p w14:paraId="03DECF5B">
      <w:pPr>
        <w:pStyle w:val="4"/>
        <w:keepNext w:val="0"/>
        <w:keepLines w:val="0"/>
        <w:pageBreakBefore w:val="0"/>
        <w:widowControl w:val="0"/>
        <w:kinsoku/>
        <w:wordWrap/>
        <w:overflowPunct/>
        <w:topLinePunct w:val="0"/>
        <w:autoSpaceDE/>
        <w:autoSpaceDN/>
        <w:bidi w:val="0"/>
        <w:adjustRightInd/>
        <w:snapToGrid/>
        <w:spacing w:before="0" w:after="0" w:line="590" w:lineRule="exact"/>
        <w:ind w:right="123" w:firstLine="654"/>
        <w:jc w:val="both"/>
        <w:textAlignment w:val="auto"/>
        <w:outlineLvl w:val="9"/>
        <w:rPr>
          <w:rFonts w:hint="default" w:ascii="Times New Roman" w:hAnsi="Times New Roman" w:eastAsia="方正仿宋_GBK" w:cs="Times New Roman"/>
          <w:b w:val="0"/>
          <w:bCs w:val="0"/>
          <w:color w:val="FF0000"/>
          <w:kern w:val="0"/>
          <w:sz w:val="32"/>
          <w:szCs w:val="32"/>
          <w:lang w:val="en-US" w:eastAsia="zh-CN" w:bidi="ar"/>
        </w:rPr>
      </w:pPr>
      <w:r>
        <w:rPr>
          <w:rFonts w:hint="default" w:ascii="Times New Roman" w:hAnsi="Times New Roman" w:eastAsia="方正仿宋_GBK" w:cs="Times New Roman"/>
          <w:b/>
          <w:bCs/>
          <w:color w:val="000000"/>
          <w:kern w:val="0"/>
          <w:sz w:val="32"/>
          <w:szCs w:val="32"/>
          <w:lang w:val="en-US" w:eastAsia="zh-CN" w:bidi="ar"/>
        </w:rPr>
        <w:t>口蹄疫：</w:t>
      </w:r>
      <w:r>
        <w:rPr>
          <w:rFonts w:hint="default" w:ascii="Times New Roman" w:hAnsi="Times New Roman" w:eastAsia="方正仿宋_GBK" w:cs="Times New Roman"/>
          <w:b w:val="0"/>
          <w:bCs w:val="0"/>
          <w:color w:val="000000"/>
          <w:kern w:val="0"/>
          <w:sz w:val="32"/>
          <w:szCs w:val="32"/>
          <w:lang w:val="en-US" w:eastAsia="zh-CN" w:bidi="ar"/>
        </w:rPr>
        <w:t>对全</w:t>
      </w:r>
      <w:r>
        <w:rPr>
          <w:rFonts w:hint="eastAsia" w:ascii="Times New Roman" w:hAnsi="Times New Roman" w:eastAsia="方正仿宋_GBK" w:cs="Times New Roman"/>
          <w:b w:val="0"/>
          <w:bCs w:val="0"/>
          <w:color w:val="000000"/>
          <w:kern w:val="0"/>
          <w:sz w:val="32"/>
          <w:szCs w:val="32"/>
          <w:lang w:val="en-US" w:eastAsia="zh-CN" w:bidi="ar"/>
        </w:rPr>
        <w:t>县</w:t>
      </w:r>
      <w:r>
        <w:rPr>
          <w:rFonts w:hint="default" w:ascii="Times New Roman" w:hAnsi="Times New Roman" w:eastAsia="方正仿宋_GBK" w:cs="Times New Roman"/>
          <w:b w:val="0"/>
          <w:bCs w:val="0"/>
          <w:color w:val="000000"/>
          <w:kern w:val="0"/>
          <w:sz w:val="32"/>
          <w:szCs w:val="32"/>
          <w:lang w:val="en-US" w:eastAsia="zh-CN" w:bidi="ar"/>
        </w:rPr>
        <w:t>所有牛、羊等易感动物进行O型和A型口蹄疫免疫</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对全</w:t>
      </w:r>
      <w:r>
        <w:rPr>
          <w:rFonts w:hint="eastAsia" w:ascii="Times New Roman" w:hAnsi="Times New Roman" w:eastAsia="方正仿宋_GBK" w:cs="Times New Roman"/>
          <w:b w:val="0"/>
          <w:bCs w:val="0"/>
          <w:color w:val="000000"/>
          <w:kern w:val="0"/>
          <w:sz w:val="32"/>
          <w:szCs w:val="32"/>
          <w:lang w:val="en-US" w:eastAsia="zh-CN" w:bidi="ar"/>
        </w:rPr>
        <w:t>县</w:t>
      </w:r>
      <w:r>
        <w:rPr>
          <w:rFonts w:hint="default" w:ascii="Times New Roman" w:hAnsi="Times New Roman" w:eastAsia="方正仿宋_GBK" w:cs="Times New Roman"/>
          <w:b w:val="0"/>
          <w:bCs w:val="0"/>
          <w:color w:val="000000"/>
          <w:kern w:val="0"/>
          <w:sz w:val="32"/>
          <w:szCs w:val="32"/>
          <w:lang w:val="en-US" w:eastAsia="zh-CN" w:bidi="ar"/>
        </w:rPr>
        <w:t>所有猪进行O型口蹄疫免疫。</w:t>
      </w:r>
    </w:p>
    <w:p w14:paraId="4CC2E6C0">
      <w:pPr>
        <w:pStyle w:val="4"/>
        <w:keepNext w:val="0"/>
        <w:keepLines w:val="0"/>
        <w:pageBreakBefore w:val="0"/>
        <w:widowControl w:val="0"/>
        <w:tabs>
          <w:tab w:val="left" w:pos="158"/>
        </w:tabs>
        <w:kinsoku/>
        <w:wordWrap/>
        <w:overflowPunct/>
        <w:topLinePunct w:val="0"/>
        <w:autoSpaceDE/>
        <w:autoSpaceDN/>
        <w:bidi w:val="0"/>
        <w:adjustRightInd/>
        <w:snapToGrid/>
        <w:spacing w:before="0" w:after="0" w:line="590" w:lineRule="exact"/>
        <w:ind w:right="127" w:firstLine="654"/>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default" w:ascii="Times New Roman" w:hAnsi="Times New Roman" w:eastAsia="方正仿宋_GBK" w:cs="Times New Roman"/>
          <w:b/>
          <w:bCs/>
          <w:color w:val="000000"/>
          <w:kern w:val="0"/>
          <w:sz w:val="32"/>
          <w:szCs w:val="32"/>
          <w:lang w:val="en-US" w:eastAsia="zh-CN" w:bidi="ar"/>
        </w:rPr>
        <w:t>小反刍兽疫：</w:t>
      </w:r>
      <w:r>
        <w:rPr>
          <w:rFonts w:hint="default" w:ascii="Times New Roman" w:hAnsi="Times New Roman" w:eastAsia="方正仿宋_GBK" w:cs="Times New Roman"/>
          <w:b w:val="0"/>
          <w:bCs w:val="0"/>
          <w:color w:val="auto"/>
          <w:kern w:val="0"/>
          <w:sz w:val="32"/>
          <w:szCs w:val="32"/>
          <w:highlight w:val="none"/>
          <w:lang w:val="en-US" w:eastAsia="zh-CN" w:bidi="ar"/>
        </w:rPr>
        <w:t>对全</w:t>
      </w:r>
      <w:r>
        <w:rPr>
          <w:rFonts w:hint="eastAsia" w:ascii="Times New Roman" w:hAnsi="Times New Roman" w:eastAsia="方正仿宋_GBK" w:cs="Times New Roman"/>
          <w:b w:val="0"/>
          <w:bCs w:val="0"/>
          <w:color w:val="auto"/>
          <w:kern w:val="0"/>
          <w:sz w:val="32"/>
          <w:szCs w:val="32"/>
          <w:highlight w:val="none"/>
          <w:lang w:val="en-US" w:eastAsia="zh-CN" w:bidi="ar"/>
        </w:rPr>
        <w:t>县</w:t>
      </w:r>
      <w:r>
        <w:rPr>
          <w:rFonts w:hint="default" w:ascii="Times New Roman" w:hAnsi="Times New Roman" w:eastAsia="方正仿宋_GBK" w:cs="Times New Roman"/>
          <w:b w:val="0"/>
          <w:bCs w:val="0"/>
          <w:color w:val="auto"/>
          <w:kern w:val="0"/>
          <w:sz w:val="32"/>
          <w:szCs w:val="32"/>
          <w:highlight w:val="none"/>
          <w:lang w:val="en-US" w:eastAsia="zh-CN" w:bidi="ar"/>
        </w:rPr>
        <w:t>所有羊进</w:t>
      </w:r>
      <w:r>
        <w:rPr>
          <w:rFonts w:hint="default" w:ascii="Times New Roman" w:hAnsi="Times New Roman" w:eastAsia="方正仿宋_GBK" w:cs="Times New Roman"/>
          <w:b w:val="0"/>
          <w:bCs w:val="0"/>
          <w:color w:val="000000"/>
          <w:kern w:val="0"/>
          <w:sz w:val="32"/>
          <w:szCs w:val="32"/>
          <w:highlight w:val="none"/>
          <w:lang w:val="en-US" w:eastAsia="zh-CN" w:bidi="ar"/>
        </w:rPr>
        <w:t>行</w:t>
      </w:r>
      <w:r>
        <w:rPr>
          <w:rFonts w:hint="default" w:ascii="Times New Roman" w:hAnsi="Times New Roman" w:eastAsia="方正仿宋_GBK" w:cs="Times New Roman"/>
          <w:b w:val="0"/>
          <w:bCs w:val="0"/>
          <w:color w:val="000000"/>
          <w:kern w:val="0"/>
          <w:sz w:val="32"/>
          <w:szCs w:val="32"/>
          <w:lang w:val="en-US" w:eastAsia="zh-CN" w:bidi="ar"/>
        </w:rPr>
        <w:t>小反刍兽疫免疫。</w:t>
      </w:r>
    </w:p>
    <w:p w14:paraId="3047FEE2">
      <w:pPr>
        <w:pStyle w:val="4"/>
        <w:keepNext w:val="0"/>
        <w:keepLines w:val="0"/>
        <w:pageBreakBefore w:val="0"/>
        <w:widowControl w:val="0"/>
        <w:tabs>
          <w:tab w:val="left" w:pos="158"/>
        </w:tabs>
        <w:kinsoku/>
        <w:wordWrap/>
        <w:overflowPunct/>
        <w:topLinePunct w:val="0"/>
        <w:autoSpaceDE/>
        <w:autoSpaceDN/>
        <w:bidi w:val="0"/>
        <w:adjustRightInd/>
        <w:snapToGrid/>
        <w:spacing w:before="0" w:after="0" w:line="590" w:lineRule="exact"/>
        <w:ind w:right="127" w:firstLine="654"/>
        <w:jc w:val="both"/>
        <w:textAlignment w:val="auto"/>
        <w:outlineLvl w:val="9"/>
        <w:rPr>
          <w:rFonts w:hint="default"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pPr>
      <w:r>
        <w:rPr>
          <w:rFonts w:hint="default"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猪瘟、猪繁殖与呼吸综合征</w:t>
      </w:r>
      <w:r>
        <w:rPr>
          <w:rFonts w:hint="eastAsia"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：继续</w:t>
      </w:r>
      <w:r>
        <w:rPr>
          <w:rFonts w:hint="default"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对全</w:t>
      </w:r>
      <w:r>
        <w:rPr>
          <w:rFonts w:hint="eastAsia"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县</w:t>
      </w:r>
      <w:r>
        <w:rPr>
          <w:rFonts w:hint="default"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所有</w:t>
      </w:r>
      <w:r>
        <w:rPr>
          <w:rFonts w:hint="eastAsia"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散生猪进行</w:t>
      </w:r>
      <w:r>
        <w:rPr>
          <w:rFonts w:hint="default"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猪瘟、猪繁殖与呼吸综合征</w:t>
      </w:r>
      <w:r>
        <w:rPr>
          <w:rFonts w:hint="eastAsia" w:ascii="Times New Roman" w:hAnsi="Times New Roman" w:eastAsia="方正仿宋_GBK" w:cs="Times New Roman"/>
          <w:b w:val="0"/>
          <w:bCs w:val="0"/>
          <w:color w:val="000000" w:themeColor="text1"/>
          <w:kern w:val="0"/>
          <w:sz w:val="32"/>
          <w:szCs w:val="32"/>
          <w:lang w:val="en-US" w:eastAsia="zh-CN" w:bidi="ar"/>
          <w14:textFill>
            <w14:solidFill>
              <w14:schemeClr w14:val="tx1"/>
            </w14:solidFill>
          </w14:textFill>
        </w:rPr>
        <w:t>免疫。</w:t>
      </w:r>
    </w:p>
    <w:p w14:paraId="7F02EDFF">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3" w:firstLineChars="200"/>
        <w:jc w:val="both"/>
        <w:textAlignment w:val="auto"/>
        <w:outlineLvl w:val="9"/>
        <w:rPr>
          <w:rFonts w:hint="default" w:ascii="Times New Roman" w:hAnsi="Times New Roman" w:eastAsia="方正仿宋_GBK" w:cs="Times New Roman"/>
          <w:b/>
          <w:bCs/>
          <w:color w:val="000000"/>
          <w:kern w:val="0"/>
          <w:sz w:val="32"/>
          <w:szCs w:val="32"/>
          <w:lang w:val="en-US" w:eastAsia="zh-CN" w:bidi="ar"/>
        </w:rPr>
      </w:pPr>
      <w:r>
        <w:rPr>
          <w:rFonts w:hint="eastAsia" w:ascii="Times New Roman" w:hAnsi="Times New Roman" w:eastAsia="方正仿宋_GBK" w:cs="Times New Roman"/>
          <w:b/>
          <w:bCs/>
          <w:color w:val="000000"/>
          <w:kern w:val="0"/>
          <w:sz w:val="32"/>
          <w:szCs w:val="32"/>
          <w:lang w:val="en-US" w:eastAsia="zh-CN" w:bidi="ar"/>
        </w:rPr>
        <w:t>4.</w:t>
      </w:r>
      <w:r>
        <w:rPr>
          <w:rFonts w:hint="default" w:ascii="Times New Roman" w:hAnsi="Times New Roman" w:eastAsia="方正仿宋_GBK" w:cs="Times New Roman"/>
          <w:b/>
          <w:bCs/>
          <w:color w:val="000000"/>
          <w:kern w:val="0"/>
          <w:sz w:val="32"/>
          <w:szCs w:val="32"/>
          <w:lang w:val="en-US" w:eastAsia="zh-CN" w:bidi="ar"/>
        </w:rPr>
        <w:t>主</w:t>
      </w:r>
      <w:r>
        <w:rPr>
          <w:rFonts w:hint="eastAsia" w:ascii="Times New Roman" w:hAnsi="Times New Roman" w:eastAsia="方正仿宋_GBK" w:cs="Times New Roman"/>
          <w:b/>
          <w:bCs/>
          <w:color w:val="000000"/>
          <w:kern w:val="0"/>
          <w:sz w:val="32"/>
          <w:szCs w:val="32"/>
          <w:lang w:val="en-US" w:eastAsia="zh-CN" w:bidi="ar"/>
        </w:rPr>
        <w:t>要</w:t>
      </w:r>
      <w:r>
        <w:rPr>
          <w:rFonts w:hint="default" w:ascii="Times New Roman" w:hAnsi="Times New Roman" w:eastAsia="方正仿宋_GBK" w:cs="Times New Roman"/>
          <w:b/>
          <w:bCs/>
          <w:color w:val="000000"/>
          <w:kern w:val="0"/>
          <w:sz w:val="32"/>
          <w:szCs w:val="32"/>
          <w:lang w:val="en-US" w:eastAsia="zh-CN" w:bidi="ar"/>
        </w:rPr>
        <w:t>常规动物疫病免疫</w:t>
      </w:r>
    </w:p>
    <w:p w14:paraId="6D2AB9FE">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仿宋_GBK" w:cs="Times New Roman"/>
          <w:color w:val="000000"/>
          <w:kern w:val="0"/>
          <w:sz w:val="32"/>
          <w:szCs w:val="32"/>
          <w:lang w:val="en-US" w:eastAsia="zh-CN" w:bidi="ar"/>
        </w:rPr>
      </w:pPr>
      <w:r>
        <w:rPr>
          <w:rFonts w:hint="eastAsia" w:ascii="Times New Roman" w:hAnsi="Times New Roman" w:eastAsia="方正仿宋_GBK" w:cs="Times New Roman"/>
          <w:color w:val="000000"/>
          <w:kern w:val="0"/>
          <w:sz w:val="32"/>
          <w:szCs w:val="32"/>
          <w:lang w:val="en-US" w:eastAsia="zh-CN" w:bidi="ar"/>
        </w:rPr>
        <w:t>各乡镇（街道）</w:t>
      </w:r>
      <w:r>
        <w:rPr>
          <w:rFonts w:hint="default" w:ascii="Times New Roman" w:hAnsi="Times New Roman" w:eastAsia="方正仿宋_GBK" w:cs="Times New Roman"/>
          <w:color w:val="000000"/>
          <w:kern w:val="0"/>
          <w:sz w:val="32"/>
          <w:szCs w:val="32"/>
          <w:lang w:val="en-US" w:eastAsia="zh-CN" w:bidi="ar"/>
        </w:rPr>
        <w:t>根据辖区内动物疫病流行情况，</w:t>
      </w:r>
      <w:r>
        <w:rPr>
          <w:rFonts w:hint="eastAsia" w:ascii="Times New Roman" w:hAnsi="Times New Roman" w:eastAsia="方正仿宋_GBK" w:cs="Times New Roman"/>
          <w:color w:val="000000"/>
          <w:kern w:val="0"/>
          <w:sz w:val="32"/>
          <w:szCs w:val="32"/>
          <w:lang w:val="en-US" w:eastAsia="zh-CN" w:bidi="ar"/>
        </w:rPr>
        <w:t>可</w:t>
      </w:r>
      <w:r>
        <w:rPr>
          <w:rFonts w:hint="default" w:ascii="Times New Roman" w:hAnsi="Times New Roman" w:eastAsia="方正仿宋_GBK" w:cs="Times New Roman"/>
          <w:color w:val="000000"/>
          <w:kern w:val="0"/>
          <w:sz w:val="32"/>
          <w:szCs w:val="32"/>
          <w:lang w:val="en-US" w:eastAsia="zh-CN" w:bidi="ar"/>
        </w:rPr>
        <w:t>对新城疫、牛结节性皮肤病、羊痘、狂犬病、炭疽等疫病实施免疫。</w:t>
      </w:r>
      <w:r>
        <w:rPr>
          <w:rFonts w:hint="eastAsia" w:ascii="Times New Roman" w:hAnsi="Times New Roman" w:eastAsia="方正仿宋_GBK" w:cs="Times New Roman"/>
          <w:color w:val="000000"/>
          <w:kern w:val="0"/>
          <w:sz w:val="32"/>
          <w:szCs w:val="32"/>
          <w:lang w:val="en-US" w:eastAsia="zh-CN" w:bidi="ar"/>
        </w:rPr>
        <w:t>有效控制疫病发生和损失，使畜禽死亡率控制在猪、羊3%、大牲畜1.5%、禽6%以内。</w:t>
      </w:r>
    </w:p>
    <w:p w14:paraId="436F642F">
      <w:pPr>
        <w:pStyle w:val="4"/>
        <w:keepNext w:val="0"/>
        <w:keepLines w:val="0"/>
        <w:pageBreakBefore w:val="0"/>
        <w:widowControl w:val="0"/>
        <w:kinsoku/>
        <w:wordWrap/>
        <w:overflowPunct/>
        <w:topLinePunct w:val="0"/>
        <w:autoSpaceDE/>
        <w:autoSpaceDN/>
        <w:bidi w:val="0"/>
        <w:adjustRightInd/>
        <w:snapToGrid/>
        <w:spacing w:before="0" w:after="0" w:line="590" w:lineRule="exact"/>
        <w:ind w:right="160" w:firstLine="649"/>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b/>
          <w:bCs/>
          <w:color w:val="000000"/>
          <w:kern w:val="0"/>
          <w:sz w:val="32"/>
          <w:szCs w:val="32"/>
          <w:lang w:val="en-US" w:eastAsia="zh-CN" w:bidi="ar"/>
        </w:rPr>
        <w:t>布鲁氏菌病</w:t>
      </w:r>
      <w:r>
        <w:rPr>
          <w:rFonts w:hint="eastAsia" w:ascii="Times New Roman" w:hAnsi="Times New Roman" w:eastAsia="方正仿宋_GBK" w:cs="Times New Roman"/>
          <w:b/>
          <w:bCs/>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我</w:t>
      </w:r>
      <w:r>
        <w:rPr>
          <w:rFonts w:hint="eastAsia" w:ascii="Times New Roman" w:hAnsi="Times New Roman" w:eastAsia="方正仿宋_GBK" w:cs="Times New Roman"/>
          <w:b w:val="0"/>
          <w:bCs w:val="0"/>
          <w:color w:val="000000"/>
          <w:kern w:val="0"/>
          <w:sz w:val="32"/>
          <w:szCs w:val="32"/>
          <w:lang w:val="en-US" w:eastAsia="zh-CN" w:bidi="ar"/>
        </w:rPr>
        <w:t>县</w:t>
      </w:r>
      <w:r>
        <w:rPr>
          <w:rFonts w:hint="default" w:ascii="Times New Roman" w:hAnsi="Times New Roman" w:eastAsia="方正仿宋_GBK" w:cs="Times New Roman"/>
          <w:b w:val="0"/>
          <w:bCs w:val="0"/>
          <w:color w:val="000000"/>
          <w:kern w:val="0"/>
          <w:sz w:val="32"/>
          <w:szCs w:val="32"/>
          <w:lang w:val="en-US" w:eastAsia="zh-CN" w:bidi="ar"/>
        </w:rPr>
        <w:t>家畜布鲁氏菌病防控采取监测净化策略，原则上禁止对</w:t>
      </w:r>
      <w:r>
        <w:rPr>
          <w:rFonts w:hint="eastAsia" w:ascii="Times New Roman" w:hAnsi="Times New Roman" w:eastAsia="方正仿宋_GBK" w:cs="Times New Roman"/>
          <w:b w:val="0"/>
          <w:bCs w:val="0"/>
          <w:color w:val="000000"/>
          <w:kern w:val="0"/>
          <w:sz w:val="32"/>
          <w:szCs w:val="32"/>
          <w:lang w:val="en-US" w:eastAsia="zh-CN" w:bidi="ar"/>
        </w:rPr>
        <w:t>牛羊猪</w:t>
      </w:r>
      <w:r>
        <w:rPr>
          <w:rFonts w:hint="eastAsia" w:ascii="Times New Roman" w:hAnsi="Times New Roman" w:eastAsia="方正仿宋_GBK" w:cs="Times New Roman"/>
          <w:color w:val="000000"/>
          <w:kern w:val="0"/>
          <w:sz w:val="32"/>
          <w:szCs w:val="32"/>
          <w:lang w:val="en-US" w:eastAsia="zh-CN" w:bidi="ar"/>
        </w:rPr>
        <w:t>等易感畜</w:t>
      </w:r>
      <w:r>
        <w:rPr>
          <w:rFonts w:hint="default" w:ascii="Times New Roman" w:hAnsi="Times New Roman" w:eastAsia="方正仿宋_GBK" w:cs="Times New Roman"/>
          <w:color w:val="000000"/>
          <w:kern w:val="0"/>
          <w:sz w:val="32"/>
          <w:szCs w:val="32"/>
          <w:lang w:val="en-US" w:eastAsia="zh-CN" w:bidi="ar"/>
        </w:rPr>
        <w:t>实施免疫。确需免疫的规模养殖场，需向</w:t>
      </w:r>
      <w:r>
        <w:rPr>
          <w:rFonts w:hint="eastAsia" w:ascii="Times New Roman" w:hAnsi="Times New Roman" w:eastAsia="方正仿宋_GBK" w:cs="Times New Roman"/>
          <w:color w:val="000000"/>
          <w:kern w:val="0"/>
          <w:sz w:val="32"/>
          <w:szCs w:val="32"/>
          <w:lang w:val="en-US" w:eastAsia="zh-CN" w:bidi="ar"/>
        </w:rPr>
        <w:t>市级</w:t>
      </w:r>
      <w:r>
        <w:rPr>
          <w:rFonts w:hint="default" w:ascii="Times New Roman" w:hAnsi="Times New Roman" w:eastAsia="方正仿宋_GBK" w:cs="Times New Roman"/>
          <w:color w:val="000000"/>
          <w:kern w:val="0"/>
          <w:sz w:val="32"/>
          <w:szCs w:val="32"/>
          <w:lang w:val="en-US" w:eastAsia="zh-CN" w:bidi="ar"/>
        </w:rPr>
        <w:t>农业农村部门申请备案，并经省农业农村厅同意备案后，方可实施免疫</w:t>
      </w:r>
      <w:r>
        <w:rPr>
          <w:rFonts w:hint="eastAsia" w:ascii="Times New Roman" w:hAnsi="Times New Roman" w:eastAsia="方正仿宋_GBK" w:cs="Times New Roman"/>
          <w:color w:val="000000"/>
          <w:kern w:val="0"/>
          <w:sz w:val="32"/>
          <w:szCs w:val="32"/>
          <w:lang w:val="en-US" w:eastAsia="zh-CN" w:bidi="ar"/>
        </w:rPr>
        <w:t>，对</w:t>
      </w:r>
      <w:r>
        <w:rPr>
          <w:rFonts w:hint="default" w:ascii="Times New Roman" w:hAnsi="Times New Roman" w:eastAsia="方正仿宋_GBK" w:cs="Times New Roman"/>
          <w:color w:val="000000"/>
          <w:kern w:val="0"/>
          <w:sz w:val="32"/>
          <w:szCs w:val="32"/>
          <w:lang w:val="en-US" w:eastAsia="zh-CN" w:bidi="ar"/>
        </w:rPr>
        <w:t>违规</w:t>
      </w:r>
      <w:r>
        <w:rPr>
          <w:rFonts w:hint="eastAsia" w:ascii="Times New Roman" w:hAnsi="Times New Roman" w:eastAsia="方正仿宋_GBK" w:cs="Times New Roman"/>
          <w:color w:val="000000"/>
          <w:kern w:val="0"/>
          <w:sz w:val="32"/>
          <w:szCs w:val="32"/>
          <w:lang w:val="en-US" w:eastAsia="zh-CN" w:bidi="ar"/>
        </w:rPr>
        <w:t>进行</w:t>
      </w:r>
      <w:r>
        <w:rPr>
          <w:rFonts w:hint="default" w:ascii="Times New Roman" w:hAnsi="Times New Roman" w:eastAsia="方正仿宋_GBK" w:cs="Times New Roman"/>
          <w:color w:val="000000"/>
          <w:kern w:val="0"/>
          <w:sz w:val="32"/>
          <w:szCs w:val="32"/>
          <w:lang w:val="en-US" w:eastAsia="zh-CN" w:bidi="ar"/>
        </w:rPr>
        <w:t>布鲁氏菌病免疫的行为要严肃查处。</w:t>
      </w:r>
    </w:p>
    <w:p w14:paraId="48C3B662">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（二）</w:t>
      </w:r>
      <w:r>
        <w:rPr>
          <w:rFonts w:hint="default" w:ascii="Times New Roman" w:hAnsi="Times New Roman" w:eastAsia="方正楷体_GBK" w:cs="Times New Roman"/>
          <w:color w:val="auto"/>
          <w:sz w:val="32"/>
          <w:szCs w:val="32"/>
          <w:lang w:val="en-US" w:eastAsia="zh-CN"/>
        </w:rPr>
        <w:t>疫苗种类</w:t>
      </w:r>
    </w:p>
    <w:p w14:paraId="2C5594CC">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使用经国家批准的H5+H7亚型高致病性禽流感疫苗、口蹄疫疫苗、小反刍兽疫疫苗。疫苗生产企业和具体产品信息，请查询国家兽药基础数据库（</w:t>
      </w:r>
      <w:r>
        <w:rPr>
          <w:rFonts w:hint="default" w:ascii="Times New Roman" w:hAnsi="Times New Roman" w:eastAsia="方正仿宋_GBK" w:cs="Times New Roman"/>
          <w:color w:val="000000"/>
          <w:kern w:val="0"/>
          <w:sz w:val="32"/>
          <w:szCs w:val="32"/>
          <w:lang w:val="en-US" w:eastAsia="zh-CN" w:bidi="ar"/>
        </w:rPr>
        <w:fldChar w:fldCharType="begin" w:fldLock="1"/>
      </w:r>
      <w:r>
        <w:rPr>
          <w:rFonts w:hint="default" w:ascii="Times New Roman" w:hAnsi="Times New Roman" w:eastAsia="方正仿宋_GBK" w:cs="Times New Roman"/>
          <w:color w:val="000000"/>
          <w:kern w:val="0"/>
          <w:sz w:val="32"/>
          <w:szCs w:val="32"/>
          <w:lang w:val="en-US" w:eastAsia="zh-CN" w:bidi="ar"/>
        </w:rPr>
        <w:instrText xml:space="preserve"> HYPERLINK "http://vdts.ivdc.org.cn:" </w:instrText>
      </w:r>
      <w:r>
        <w:rPr>
          <w:rFonts w:hint="default" w:ascii="Times New Roman" w:hAnsi="Times New Roman" w:eastAsia="方正仿宋_GBK" w:cs="Times New Roman"/>
          <w:color w:val="000000"/>
          <w:kern w:val="0"/>
          <w:sz w:val="32"/>
          <w:szCs w:val="32"/>
          <w:lang w:val="en-US" w:eastAsia="zh-CN" w:bidi="ar"/>
        </w:rPr>
        <w:fldChar w:fldCharType="separate"/>
      </w:r>
      <w:r>
        <w:rPr>
          <w:rFonts w:hint="default" w:ascii="Times New Roman" w:hAnsi="Times New Roman" w:eastAsia="方正仿宋_GBK" w:cs="Times New Roman"/>
          <w:color w:val="000000"/>
          <w:kern w:val="0"/>
          <w:sz w:val="32"/>
          <w:szCs w:val="32"/>
          <w:lang w:val="en-US" w:eastAsia="zh-CN" w:bidi="ar"/>
        </w:rPr>
        <w:t>http://vdts.ivdc.org.cn:</w:t>
      </w:r>
      <w:r>
        <w:rPr>
          <w:rFonts w:hint="default" w:ascii="Times New Roman" w:hAnsi="Times New Roman" w:eastAsia="方正仿宋_GBK" w:cs="Times New Roman"/>
          <w:color w:val="000000"/>
          <w:kern w:val="0"/>
          <w:sz w:val="32"/>
          <w:szCs w:val="32"/>
          <w:lang w:val="en-US" w:eastAsia="zh-CN" w:bidi="ar"/>
        </w:rPr>
        <w:fldChar w:fldCharType="end"/>
      </w:r>
      <w:r>
        <w:rPr>
          <w:rFonts w:hint="default" w:ascii="Times New Roman" w:hAnsi="Times New Roman" w:eastAsia="方正仿宋_GBK" w:cs="Times New Roman"/>
          <w:color w:val="000000"/>
          <w:kern w:val="0"/>
          <w:sz w:val="32"/>
          <w:szCs w:val="32"/>
          <w:lang w:val="en-US" w:eastAsia="zh-CN" w:bidi="ar"/>
        </w:rPr>
        <w:t>8081/cx/#）。</w:t>
      </w:r>
    </w:p>
    <w:p w14:paraId="06522E9A">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（三）</w:t>
      </w:r>
      <w:r>
        <w:rPr>
          <w:rFonts w:hint="default" w:ascii="Times New Roman" w:hAnsi="Times New Roman" w:eastAsia="方正楷体_GBK" w:cs="Times New Roman"/>
          <w:color w:val="auto"/>
          <w:sz w:val="32"/>
          <w:szCs w:val="32"/>
          <w:lang w:val="en-US" w:eastAsia="zh-CN"/>
        </w:rPr>
        <w:t>免疫主体</w:t>
      </w:r>
    </w:p>
    <w:p w14:paraId="29F73B84">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依据《</w:t>
      </w:r>
      <w:r>
        <w:rPr>
          <w:rFonts w:hint="eastAsia" w:ascii="Times New Roman" w:hAnsi="Times New Roman" w:eastAsia="方正仿宋_GBK" w:cs="Times New Roman"/>
          <w:color w:val="000000"/>
          <w:kern w:val="0"/>
          <w:sz w:val="32"/>
          <w:szCs w:val="32"/>
          <w:lang w:val="en-US" w:eastAsia="zh-CN" w:bidi="ar"/>
        </w:rPr>
        <w:t>中华人民共和国</w:t>
      </w:r>
      <w:r>
        <w:rPr>
          <w:rFonts w:hint="default" w:ascii="Times New Roman" w:hAnsi="Times New Roman" w:eastAsia="方正仿宋_GBK" w:cs="Times New Roman"/>
          <w:color w:val="000000"/>
          <w:kern w:val="0"/>
          <w:sz w:val="32"/>
          <w:szCs w:val="32"/>
          <w:lang w:val="en-US" w:eastAsia="zh-CN" w:bidi="ar"/>
        </w:rPr>
        <w:t>动物防疫法》</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饲养动物的单位和个人是动物疫病强制免疫的主体责任人，切实履行强制免疫义务，自主实施免疫接种，建立免疫档案，做好免疫记录，并接受农业农村主管部门的监督检查。</w:t>
      </w:r>
    </w:p>
    <w:p w14:paraId="66D183BA">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color w:val="auto"/>
          <w:sz w:val="32"/>
          <w:szCs w:val="32"/>
          <w:lang w:val="en-US" w:eastAsia="zh-CN"/>
        </w:rPr>
      </w:pPr>
      <w:r>
        <w:rPr>
          <w:rFonts w:hint="eastAsia" w:ascii="Times New Roman" w:hAnsi="Times New Roman" w:eastAsia="方正楷体_GBK" w:cs="Times New Roman"/>
          <w:color w:val="auto"/>
          <w:sz w:val="32"/>
          <w:szCs w:val="32"/>
          <w:lang w:val="en-US" w:eastAsia="zh-CN"/>
        </w:rPr>
        <w:t>（四）</w:t>
      </w:r>
      <w:r>
        <w:rPr>
          <w:rFonts w:hint="default" w:ascii="Times New Roman" w:hAnsi="Times New Roman" w:eastAsia="方正楷体_GBK" w:cs="Times New Roman"/>
          <w:color w:val="auto"/>
          <w:sz w:val="32"/>
          <w:szCs w:val="32"/>
          <w:lang w:val="en-US" w:eastAsia="zh-CN"/>
        </w:rPr>
        <w:t>组织实施</w:t>
      </w:r>
    </w:p>
    <w:p w14:paraId="38016645">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1.</w:t>
      </w:r>
      <w:r>
        <w:rPr>
          <w:rFonts w:hint="default" w:ascii="Times New Roman" w:hAnsi="Times New Roman" w:eastAsia="方正仿宋_GBK" w:cs="Times New Roman"/>
          <w:b w:val="0"/>
          <w:bCs w:val="0"/>
          <w:color w:val="000000"/>
          <w:kern w:val="0"/>
          <w:sz w:val="32"/>
          <w:szCs w:val="32"/>
          <w:lang w:val="en-US" w:eastAsia="zh-CN" w:bidi="ar"/>
        </w:rPr>
        <w:t>明</w:t>
      </w:r>
      <w:r>
        <w:rPr>
          <w:rFonts w:hint="eastAsia" w:ascii="Times New Roman" w:hAnsi="Times New Roman" w:eastAsia="方正仿宋_GBK" w:cs="Times New Roman"/>
          <w:b w:val="0"/>
          <w:bCs w:val="0"/>
          <w:color w:val="000000"/>
          <w:kern w:val="0"/>
          <w:sz w:val="32"/>
          <w:szCs w:val="32"/>
          <w:lang w:val="en-US" w:eastAsia="zh-CN" w:bidi="ar"/>
        </w:rPr>
        <w:t>确</w:t>
      </w:r>
      <w:r>
        <w:rPr>
          <w:rFonts w:hint="default" w:ascii="Times New Roman" w:hAnsi="Times New Roman" w:eastAsia="方正仿宋_GBK" w:cs="Times New Roman"/>
          <w:b w:val="0"/>
          <w:bCs w:val="0"/>
          <w:color w:val="000000"/>
          <w:kern w:val="0"/>
          <w:sz w:val="32"/>
          <w:szCs w:val="32"/>
          <w:lang w:val="en-US" w:eastAsia="zh-CN" w:bidi="ar"/>
        </w:rPr>
        <w:t>职责</w:t>
      </w:r>
      <w:r>
        <w:rPr>
          <w:rFonts w:hint="eastAsia" w:ascii="Times New Roman" w:hAnsi="Times New Roman" w:eastAsia="方正仿宋_GBK" w:cs="Times New Roman"/>
          <w:b w:val="0"/>
          <w:bCs w:val="0"/>
          <w:color w:val="000000"/>
          <w:kern w:val="0"/>
          <w:sz w:val="32"/>
          <w:szCs w:val="32"/>
          <w:lang w:val="en-US" w:eastAsia="zh-CN" w:bidi="ar"/>
        </w:rPr>
        <w:t>，制定实施方案。县</w:t>
      </w:r>
      <w:r>
        <w:rPr>
          <w:rFonts w:hint="default" w:ascii="Times New Roman" w:hAnsi="Times New Roman" w:eastAsia="方正仿宋_GBK" w:cs="Times New Roman"/>
          <w:b w:val="0"/>
          <w:bCs w:val="0"/>
          <w:color w:val="000000"/>
          <w:kern w:val="0"/>
          <w:sz w:val="32"/>
          <w:szCs w:val="32"/>
          <w:lang w:val="en-US" w:eastAsia="zh-CN" w:bidi="ar"/>
        </w:rPr>
        <w:t>农业农村局负责制定和组织全</w:t>
      </w:r>
      <w:r>
        <w:rPr>
          <w:rFonts w:hint="eastAsia" w:ascii="Times New Roman" w:hAnsi="Times New Roman" w:eastAsia="方正仿宋_GBK" w:cs="Times New Roman"/>
          <w:b w:val="0"/>
          <w:bCs w:val="0"/>
          <w:color w:val="000000"/>
          <w:kern w:val="0"/>
          <w:sz w:val="32"/>
          <w:szCs w:val="32"/>
          <w:lang w:val="en-US" w:eastAsia="zh-CN" w:bidi="ar"/>
        </w:rPr>
        <w:t>县</w:t>
      </w:r>
      <w:r>
        <w:rPr>
          <w:rFonts w:hint="default" w:ascii="Times New Roman" w:hAnsi="Times New Roman" w:eastAsia="方正仿宋_GBK" w:cs="Times New Roman"/>
          <w:b w:val="0"/>
          <w:bCs w:val="0"/>
          <w:color w:val="000000"/>
          <w:kern w:val="0"/>
          <w:sz w:val="32"/>
          <w:szCs w:val="32"/>
          <w:lang w:val="en-US" w:eastAsia="zh-CN" w:bidi="ar"/>
        </w:rPr>
        <w:t>实施强制免疫方案，</w:t>
      </w:r>
      <w:r>
        <w:rPr>
          <w:rFonts w:hint="eastAsia" w:ascii="Times New Roman" w:hAnsi="Times New Roman" w:eastAsia="方正仿宋_GBK" w:cs="Times New Roman"/>
          <w:b w:val="0"/>
          <w:bCs w:val="0"/>
          <w:color w:val="000000"/>
          <w:kern w:val="0"/>
          <w:sz w:val="32"/>
          <w:szCs w:val="32"/>
          <w:lang w:val="en-US" w:eastAsia="zh-CN" w:bidi="ar"/>
        </w:rPr>
        <w:t>负责</w:t>
      </w:r>
      <w:r>
        <w:rPr>
          <w:rFonts w:hint="default" w:ascii="Times New Roman" w:hAnsi="Times New Roman" w:eastAsia="方正仿宋_GBK" w:cs="Times New Roman"/>
          <w:b w:val="0"/>
          <w:bCs w:val="0"/>
          <w:color w:val="000000"/>
          <w:kern w:val="0"/>
          <w:sz w:val="32"/>
          <w:szCs w:val="32"/>
          <w:lang w:val="en-US" w:eastAsia="zh-CN" w:bidi="ar"/>
        </w:rPr>
        <w:t>组织</w:t>
      </w:r>
      <w:r>
        <w:rPr>
          <w:rFonts w:hint="eastAsia" w:ascii="Times New Roman" w:hAnsi="Times New Roman" w:eastAsia="方正仿宋_GBK" w:cs="Times New Roman"/>
          <w:b w:val="0"/>
          <w:bCs w:val="0"/>
          <w:color w:val="000000"/>
          <w:kern w:val="0"/>
          <w:sz w:val="32"/>
          <w:szCs w:val="32"/>
          <w:lang w:val="en-US" w:eastAsia="zh-CN" w:bidi="ar"/>
        </w:rPr>
        <w:t>完成县级</w:t>
      </w:r>
      <w:r>
        <w:rPr>
          <w:rFonts w:hint="default" w:ascii="Times New Roman" w:hAnsi="Times New Roman" w:eastAsia="方正仿宋_GBK" w:cs="Times New Roman"/>
          <w:b w:val="0"/>
          <w:bCs w:val="0"/>
          <w:color w:val="000000"/>
          <w:kern w:val="0"/>
          <w:sz w:val="32"/>
          <w:szCs w:val="32"/>
          <w:lang w:val="en-US" w:eastAsia="zh-CN" w:bidi="ar"/>
        </w:rPr>
        <w:t>疫苗采购使用、</w:t>
      </w:r>
      <w:r>
        <w:rPr>
          <w:rFonts w:hint="eastAsia" w:ascii="Times New Roman" w:hAnsi="Times New Roman" w:eastAsia="方正仿宋_GBK" w:cs="Times New Roman"/>
          <w:b w:val="0"/>
          <w:bCs w:val="0"/>
          <w:color w:val="000000"/>
          <w:kern w:val="0"/>
          <w:sz w:val="32"/>
          <w:szCs w:val="32"/>
          <w:lang w:val="en-US" w:eastAsia="zh-CN" w:bidi="ar"/>
        </w:rPr>
        <w:t>免疫</w:t>
      </w:r>
      <w:r>
        <w:rPr>
          <w:rFonts w:hint="default" w:ascii="Times New Roman" w:hAnsi="Times New Roman" w:eastAsia="方正仿宋_GBK" w:cs="Times New Roman"/>
          <w:b w:val="0"/>
          <w:bCs w:val="0"/>
          <w:color w:val="000000"/>
          <w:kern w:val="0"/>
          <w:sz w:val="32"/>
          <w:szCs w:val="32"/>
          <w:lang w:val="en-US" w:eastAsia="zh-CN" w:bidi="ar"/>
        </w:rPr>
        <w:t>监管</w:t>
      </w:r>
      <w:r>
        <w:rPr>
          <w:rFonts w:hint="eastAsia" w:ascii="Times New Roman" w:hAnsi="Times New Roman" w:eastAsia="方正仿宋_GBK" w:cs="Times New Roman"/>
          <w:b w:val="0"/>
          <w:bCs w:val="0"/>
          <w:color w:val="000000"/>
          <w:kern w:val="0"/>
          <w:sz w:val="32"/>
          <w:szCs w:val="32"/>
          <w:lang w:val="en-US" w:eastAsia="zh-CN" w:bidi="ar"/>
        </w:rPr>
        <w:t>、“先打后补”、免疫</w:t>
      </w:r>
      <w:r>
        <w:rPr>
          <w:rFonts w:hint="default" w:ascii="Times New Roman" w:hAnsi="Times New Roman" w:eastAsia="方正仿宋_GBK" w:cs="Times New Roman"/>
          <w:b w:val="0"/>
          <w:bCs w:val="0"/>
          <w:color w:val="000000"/>
          <w:kern w:val="0"/>
          <w:sz w:val="32"/>
          <w:szCs w:val="32"/>
          <w:lang w:val="en-US" w:eastAsia="zh-CN" w:bidi="ar"/>
        </w:rPr>
        <w:t>效果评价</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技术培训等工作</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深入开展动物防疫整村推进工作，支持鼓励动物防疫社会化服务组织</w:t>
      </w:r>
      <w:r>
        <w:rPr>
          <w:rFonts w:hint="eastAsia" w:ascii="Times New Roman" w:hAnsi="Times New Roman" w:eastAsia="方正仿宋_GBK" w:cs="Times New Roman"/>
          <w:b w:val="0"/>
          <w:bCs w:val="0"/>
          <w:color w:val="000000"/>
          <w:kern w:val="0"/>
          <w:sz w:val="32"/>
          <w:szCs w:val="32"/>
          <w:lang w:val="en-US" w:eastAsia="zh-CN" w:bidi="ar"/>
        </w:rPr>
        <w:t>等</w:t>
      </w:r>
      <w:r>
        <w:rPr>
          <w:rFonts w:hint="default" w:ascii="Times New Roman" w:hAnsi="Times New Roman" w:eastAsia="方正仿宋_GBK" w:cs="Times New Roman"/>
          <w:b w:val="0"/>
          <w:bCs w:val="0"/>
          <w:color w:val="000000"/>
          <w:kern w:val="0"/>
          <w:sz w:val="32"/>
          <w:szCs w:val="32"/>
          <w:lang w:val="en-US" w:eastAsia="zh-CN" w:bidi="ar"/>
        </w:rPr>
        <w:t>参与强制免疫工作。各</w:t>
      </w:r>
      <w:r>
        <w:rPr>
          <w:rFonts w:hint="eastAsia" w:ascii="Times New Roman" w:hAnsi="Times New Roman" w:eastAsia="方正仿宋_GBK" w:cs="Times New Roman"/>
          <w:b w:val="0"/>
          <w:bCs w:val="0"/>
          <w:color w:val="000000"/>
          <w:kern w:val="0"/>
          <w:sz w:val="32"/>
          <w:szCs w:val="32"/>
          <w:lang w:val="en-US" w:eastAsia="zh-CN" w:bidi="ar"/>
        </w:rPr>
        <w:t>乡镇（街道）负责</w:t>
      </w:r>
      <w:r>
        <w:rPr>
          <w:rFonts w:hint="eastAsia" w:ascii="方正仿宋_GBK" w:hAnsi="方正仿宋_GBK" w:eastAsia="方正仿宋_GBK" w:cs="方正仿宋_GBK"/>
          <w:b w:val="0"/>
          <w:bCs w:val="0"/>
          <w:sz w:val="32"/>
          <w:szCs w:val="32"/>
        </w:rPr>
        <w:t>组织本辖区饲养动物的单位和个人做好强制免疫，</w:t>
      </w:r>
      <w:r>
        <w:rPr>
          <w:rFonts w:hint="eastAsia" w:ascii="方正仿宋_GBK" w:hAnsi="方正仿宋_GBK" w:eastAsia="方正仿宋_GBK" w:cs="方正仿宋_GBK"/>
          <w:sz w:val="32"/>
          <w:szCs w:val="32"/>
        </w:rPr>
        <w:t>协助做好监督检查</w:t>
      </w:r>
      <w:r>
        <w:rPr>
          <w:rFonts w:hint="eastAsia" w:ascii="方正仿宋_GBK" w:hAnsi="方正仿宋_GBK" w:eastAsia="方正仿宋_GBK" w:cs="方正仿宋_GBK"/>
          <w:sz w:val="32"/>
          <w:szCs w:val="32"/>
          <w:lang w:eastAsia="zh-CN"/>
        </w:rPr>
        <w:t>，</w:t>
      </w:r>
      <w:r>
        <w:rPr>
          <w:rFonts w:hint="eastAsia" w:ascii="Times New Roman" w:hAnsi="Times New Roman" w:eastAsia="方正仿宋_GBK" w:cs="Times New Roman"/>
          <w:b w:val="0"/>
          <w:bCs w:val="0"/>
          <w:color w:val="000000"/>
          <w:kern w:val="0"/>
          <w:sz w:val="32"/>
          <w:szCs w:val="32"/>
          <w:lang w:val="en-US" w:eastAsia="zh-CN" w:bidi="ar"/>
        </w:rPr>
        <w:t>确保</w:t>
      </w:r>
      <w:r>
        <w:rPr>
          <w:rFonts w:hint="default" w:ascii="Times New Roman" w:hAnsi="Times New Roman" w:eastAsia="方正仿宋_GBK" w:cs="Times New Roman"/>
          <w:b w:val="0"/>
          <w:bCs w:val="0"/>
          <w:color w:val="000000"/>
          <w:kern w:val="0"/>
          <w:sz w:val="32"/>
          <w:szCs w:val="32"/>
          <w:lang w:val="en-US" w:eastAsia="zh-CN" w:bidi="ar"/>
        </w:rPr>
        <w:t>免疫密度。各</w:t>
      </w:r>
      <w:r>
        <w:rPr>
          <w:rFonts w:hint="eastAsia" w:ascii="Times New Roman" w:hAnsi="Times New Roman" w:eastAsia="方正仿宋_GBK" w:cs="Times New Roman"/>
          <w:b w:val="0"/>
          <w:bCs w:val="0"/>
          <w:color w:val="000000"/>
          <w:kern w:val="0"/>
          <w:sz w:val="32"/>
          <w:szCs w:val="32"/>
          <w:lang w:val="en-US" w:eastAsia="zh-CN" w:bidi="ar"/>
        </w:rPr>
        <w:t>乡镇（街道）农业发展中心</w:t>
      </w:r>
      <w:r>
        <w:rPr>
          <w:rFonts w:hint="default" w:ascii="Times New Roman" w:hAnsi="Times New Roman" w:eastAsia="方正仿宋_GBK" w:cs="Times New Roman"/>
          <w:b w:val="0"/>
          <w:bCs w:val="0"/>
          <w:color w:val="000000"/>
          <w:kern w:val="0"/>
          <w:sz w:val="32"/>
          <w:szCs w:val="32"/>
          <w:lang w:val="en-US" w:eastAsia="zh-CN" w:bidi="ar"/>
        </w:rPr>
        <w:t>要结合实际，制定本各</w:t>
      </w:r>
      <w:r>
        <w:rPr>
          <w:rFonts w:hint="eastAsia" w:ascii="Times New Roman" w:hAnsi="Times New Roman" w:eastAsia="方正仿宋_GBK" w:cs="Times New Roman"/>
          <w:b w:val="0"/>
          <w:bCs w:val="0"/>
          <w:color w:val="000000"/>
          <w:kern w:val="0"/>
          <w:sz w:val="32"/>
          <w:szCs w:val="32"/>
          <w:lang w:val="en-US" w:eastAsia="zh-CN" w:bidi="ar"/>
        </w:rPr>
        <w:t>乡镇（街道）</w:t>
      </w:r>
      <w:r>
        <w:rPr>
          <w:rFonts w:hint="default" w:ascii="Times New Roman" w:hAnsi="Times New Roman" w:eastAsia="方正仿宋_GBK" w:cs="Times New Roman"/>
          <w:b w:val="0"/>
          <w:bCs w:val="0"/>
          <w:color w:val="000000"/>
          <w:kern w:val="0"/>
          <w:sz w:val="32"/>
          <w:szCs w:val="32"/>
          <w:lang w:val="en-US" w:eastAsia="zh-CN" w:bidi="ar"/>
        </w:rPr>
        <w:t>强制免疫具体实施方案</w:t>
      </w:r>
      <w:r>
        <w:rPr>
          <w:rFonts w:hint="eastAsia" w:ascii="Times New Roman" w:hAnsi="Times New Roman" w:eastAsia="方正仿宋_GBK" w:cs="Times New Roman"/>
          <w:b w:val="0"/>
          <w:bCs w:val="0"/>
          <w:color w:val="000000"/>
          <w:kern w:val="0"/>
          <w:sz w:val="32"/>
          <w:szCs w:val="32"/>
          <w:lang w:val="en-US" w:eastAsia="zh-CN" w:bidi="ar"/>
        </w:rPr>
        <w:t>，并认真组织实施。</w:t>
      </w:r>
    </w:p>
    <w:p w14:paraId="684F5120">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楷体_GBK" w:cs="Times New Roman"/>
          <w:b w:val="0"/>
          <w:bCs w:val="0"/>
          <w:color w:val="000000"/>
          <w:kern w:val="0"/>
          <w:sz w:val="32"/>
          <w:szCs w:val="32"/>
          <w:lang w:val="en-US" w:eastAsia="zh-CN" w:bidi="ar"/>
        </w:rPr>
        <w:t>2.</w:t>
      </w:r>
      <w:r>
        <w:rPr>
          <w:rFonts w:hint="default" w:ascii="Times New Roman" w:hAnsi="Times New Roman" w:eastAsia="方正仿宋_GBK" w:cs="Times New Roman"/>
          <w:b w:val="0"/>
          <w:bCs w:val="0"/>
          <w:color w:val="000000"/>
          <w:kern w:val="0"/>
          <w:sz w:val="32"/>
          <w:szCs w:val="32"/>
          <w:lang w:val="en-US" w:eastAsia="zh-CN" w:bidi="ar"/>
        </w:rPr>
        <w:t>持</w:t>
      </w:r>
      <w:r>
        <w:rPr>
          <w:rFonts w:hint="eastAsia" w:ascii="Times New Roman" w:hAnsi="Times New Roman" w:eastAsia="方正仿宋_GBK" w:cs="Times New Roman"/>
          <w:b w:val="0"/>
          <w:bCs w:val="0"/>
          <w:color w:val="000000"/>
          <w:kern w:val="0"/>
          <w:sz w:val="32"/>
          <w:szCs w:val="32"/>
          <w:lang w:val="en-US" w:eastAsia="zh-CN" w:bidi="ar"/>
        </w:rPr>
        <w:t>续推进“先打后补”。根据农业部、云南省农业农村厅、玉溪市农业农村局相关文件通知要求</w:t>
      </w:r>
      <w:r>
        <w:rPr>
          <w:rFonts w:hint="default" w:ascii="Times New Roman" w:hAnsi="Times New Roman" w:eastAsia="方正仿宋_GBK" w:cs="Times New Roman"/>
          <w:b w:val="0"/>
          <w:bCs w:val="0"/>
          <w:color w:val="000000"/>
          <w:kern w:val="0"/>
          <w:sz w:val="32"/>
          <w:szCs w:val="32"/>
          <w:lang w:val="en-US" w:eastAsia="zh-CN" w:bidi="ar"/>
        </w:rPr>
        <w:t>，</w:t>
      </w:r>
      <w:r>
        <w:rPr>
          <w:rFonts w:hint="eastAsia" w:ascii="Times New Roman" w:hAnsi="Times New Roman" w:eastAsia="方正仿宋_GBK" w:cs="Times New Roman"/>
          <w:b w:val="0"/>
          <w:bCs w:val="0"/>
          <w:color w:val="000000"/>
          <w:kern w:val="0"/>
          <w:sz w:val="32"/>
          <w:szCs w:val="32"/>
          <w:lang w:val="en-US" w:eastAsia="zh-CN" w:bidi="ar"/>
        </w:rPr>
        <w:t>进一步</w:t>
      </w:r>
      <w:r>
        <w:rPr>
          <w:rFonts w:hint="default" w:ascii="Times New Roman" w:hAnsi="Times New Roman" w:eastAsia="方正仿宋_GBK" w:cs="Times New Roman"/>
          <w:b w:val="0"/>
          <w:bCs w:val="0"/>
          <w:color w:val="000000"/>
          <w:kern w:val="0"/>
          <w:sz w:val="32"/>
          <w:szCs w:val="32"/>
          <w:lang w:val="en-US" w:eastAsia="zh-CN" w:bidi="ar"/>
        </w:rPr>
        <w:t>加快推进辖区内规模养殖场</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户</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先打后补</w:t>
      </w:r>
      <w:r>
        <w:rPr>
          <w:rFonts w:hint="eastAsia" w:ascii="Times New Roman" w:hAnsi="Times New Roman" w:eastAsia="方正仿宋_GBK" w:cs="Times New Roman"/>
          <w:b w:val="0"/>
          <w:bCs w:val="0"/>
          <w:color w:val="000000"/>
          <w:kern w:val="0"/>
          <w:sz w:val="32"/>
          <w:szCs w:val="32"/>
          <w:lang w:val="en-US" w:eastAsia="zh-CN" w:bidi="ar"/>
        </w:rPr>
        <w:t>”工作</w:t>
      </w:r>
      <w:r>
        <w:rPr>
          <w:rFonts w:hint="default" w:ascii="Times New Roman" w:hAnsi="Times New Roman" w:eastAsia="方正仿宋_GBK" w:cs="Times New Roman"/>
          <w:b w:val="0"/>
          <w:bCs w:val="0"/>
          <w:color w:val="000000"/>
          <w:kern w:val="0"/>
          <w:sz w:val="32"/>
          <w:szCs w:val="32"/>
          <w:lang w:val="en-US" w:eastAsia="zh-CN" w:bidi="ar"/>
        </w:rPr>
        <w:t>，</w:t>
      </w:r>
      <w:r>
        <w:rPr>
          <w:rFonts w:hint="eastAsia" w:ascii="Times New Roman" w:hAnsi="Times New Roman" w:eastAsia="方正仿宋_GBK" w:cs="Times New Roman"/>
          <w:b w:val="0"/>
          <w:bCs w:val="0"/>
          <w:color w:val="000000"/>
          <w:kern w:val="0"/>
          <w:sz w:val="32"/>
          <w:szCs w:val="32"/>
          <w:lang w:val="en-US" w:eastAsia="zh-CN" w:bidi="ar"/>
        </w:rPr>
        <w:t>原则上在“直联直报系统”中备案的养殖场户不再供给政府采购疫苗。按照农业农村部要求逐步全面取消政府招标采购强制免疫疫苗。</w:t>
      </w:r>
    </w:p>
    <w:p w14:paraId="669AC9C3">
      <w:pPr>
        <w:keepNext w:val="0"/>
        <w:keepLines w:val="0"/>
        <w:pageBreakBefore w:val="0"/>
        <w:widowControl w:val="0"/>
        <w:numPr>
          <w:ilvl w:val="0"/>
          <w:numId w:val="0"/>
        </w:numPr>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3.</w:t>
      </w:r>
      <w:r>
        <w:rPr>
          <w:rFonts w:hint="default" w:ascii="Times New Roman" w:hAnsi="Times New Roman" w:eastAsia="方正仿宋_GBK" w:cs="Times New Roman"/>
          <w:b w:val="0"/>
          <w:bCs w:val="0"/>
          <w:color w:val="000000"/>
          <w:kern w:val="0"/>
          <w:sz w:val="32"/>
          <w:szCs w:val="32"/>
          <w:lang w:val="en-US" w:eastAsia="zh-CN" w:bidi="ar"/>
        </w:rPr>
        <w:t>规范疫苗采购和使用管理。要完善内部管控体系，严格规范疫苗采购活动，会同</w:t>
      </w:r>
      <w:r>
        <w:rPr>
          <w:rFonts w:hint="eastAsia" w:ascii="Times New Roman" w:hAnsi="Times New Roman" w:eastAsia="方正仿宋_GBK" w:cs="Times New Roman"/>
          <w:b w:val="0"/>
          <w:bCs w:val="0"/>
          <w:color w:val="000000"/>
          <w:kern w:val="0"/>
          <w:sz w:val="32"/>
          <w:szCs w:val="32"/>
          <w:lang w:val="en-US" w:eastAsia="zh-CN" w:bidi="ar"/>
        </w:rPr>
        <w:t>县</w:t>
      </w:r>
      <w:r>
        <w:rPr>
          <w:rFonts w:hint="default" w:ascii="Times New Roman" w:hAnsi="Times New Roman" w:eastAsia="方正仿宋_GBK" w:cs="Times New Roman"/>
          <w:b w:val="0"/>
          <w:bCs w:val="0"/>
          <w:color w:val="000000"/>
          <w:kern w:val="0"/>
          <w:sz w:val="32"/>
          <w:szCs w:val="32"/>
          <w:lang w:val="en-US" w:eastAsia="zh-CN" w:bidi="ar"/>
        </w:rPr>
        <w:t>财政主管部门，加强疫苗采购工作的监督管理。建立健全疫苗采购、供应、报废</w:t>
      </w:r>
      <w:r>
        <w:rPr>
          <w:rFonts w:hint="eastAsia" w:ascii="Times New Roman" w:hAnsi="Times New Roman" w:eastAsia="方正仿宋_GBK" w:cs="Times New Roman"/>
          <w:b w:val="0"/>
          <w:bCs w:val="0"/>
          <w:color w:val="000000"/>
          <w:kern w:val="0"/>
          <w:sz w:val="32"/>
          <w:szCs w:val="32"/>
          <w:lang w:val="en-US" w:eastAsia="zh-CN" w:bidi="ar"/>
        </w:rPr>
        <w:t>等</w:t>
      </w:r>
      <w:r>
        <w:rPr>
          <w:rFonts w:hint="default" w:ascii="Times New Roman" w:hAnsi="Times New Roman" w:eastAsia="方正仿宋_GBK" w:cs="Times New Roman"/>
          <w:b w:val="0"/>
          <w:bCs w:val="0"/>
          <w:color w:val="000000"/>
          <w:kern w:val="0"/>
          <w:sz w:val="32"/>
          <w:szCs w:val="32"/>
          <w:lang w:val="en-US" w:eastAsia="zh-CN" w:bidi="ar"/>
        </w:rPr>
        <w:t>制度，制定疫苗配送计划，加强疫苗运输和保存管理，实行全程冷链运输。</w:t>
      </w:r>
    </w:p>
    <w:p w14:paraId="2113F984">
      <w:pPr>
        <w:keepNext w:val="0"/>
        <w:keepLines w:val="0"/>
        <w:pageBreakBefore w:val="0"/>
        <w:widowControl w:val="0"/>
        <w:numPr>
          <w:ilvl w:val="0"/>
          <w:numId w:val="0"/>
        </w:numPr>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4.</w:t>
      </w:r>
      <w:r>
        <w:rPr>
          <w:rFonts w:hint="default" w:ascii="Times New Roman" w:hAnsi="Times New Roman" w:eastAsia="方正仿宋_GBK" w:cs="Times New Roman"/>
          <w:b w:val="0"/>
          <w:bCs w:val="0"/>
          <w:color w:val="000000"/>
          <w:kern w:val="0"/>
          <w:sz w:val="32"/>
          <w:szCs w:val="32"/>
          <w:lang w:val="en-US" w:eastAsia="zh-CN" w:bidi="ar"/>
        </w:rPr>
        <w:t>规范免疫操作技术。</w:t>
      </w:r>
      <w:r>
        <w:rPr>
          <w:rFonts w:hint="eastAsia" w:ascii="Times New Roman" w:hAnsi="Times New Roman" w:eastAsia="方正仿宋_GBK" w:cs="Times New Roman"/>
          <w:b w:val="0"/>
          <w:bCs w:val="0"/>
          <w:color w:val="000000"/>
          <w:kern w:val="0"/>
          <w:sz w:val="32"/>
          <w:szCs w:val="32"/>
          <w:lang w:val="en-US" w:eastAsia="zh-CN" w:bidi="ar"/>
        </w:rPr>
        <w:t>县畜牧水产站</w:t>
      </w:r>
      <w:r>
        <w:rPr>
          <w:rFonts w:hint="default" w:ascii="Times New Roman" w:hAnsi="Times New Roman" w:eastAsia="方正仿宋_GBK" w:cs="Times New Roman"/>
          <w:b w:val="0"/>
          <w:bCs w:val="0"/>
          <w:color w:val="000000"/>
          <w:kern w:val="0"/>
          <w:sz w:val="32"/>
          <w:szCs w:val="32"/>
          <w:lang w:val="en-US" w:eastAsia="zh-CN" w:bidi="ar"/>
        </w:rPr>
        <w:t>要做好对县乡兽医技术人员、村级防疫员、动物防疫合作社成员的免疫技术培训，规范免疫操作，做好消毒和个人防护工作，确保免疫质量。</w:t>
      </w:r>
    </w:p>
    <w:p w14:paraId="6EB9EAD2">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5.</w:t>
      </w:r>
      <w:r>
        <w:rPr>
          <w:rFonts w:hint="default" w:ascii="Times New Roman" w:hAnsi="Times New Roman" w:eastAsia="方正仿宋_GBK" w:cs="Times New Roman"/>
          <w:b w:val="0"/>
          <w:bCs w:val="0"/>
          <w:color w:val="000000"/>
          <w:kern w:val="0"/>
          <w:sz w:val="32"/>
          <w:szCs w:val="32"/>
          <w:lang w:val="en-US" w:eastAsia="zh-CN" w:bidi="ar"/>
        </w:rPr>
        <w:t>健全完善养殖档案。乡镇</w:t>
      </w:r>
      <w:r>
        <w:rPr>
          <w:rFonts w:hint="eastAsia" w:ascii="Times New Roman" w:hAnsi="Times New Roman" w:eastAsia="方正仿宋_GBK" w:cs="Times New Roman"/>
          <w:b w:val="0"/>
          <w:bCs w:val="0"/>
          <w:color w:val="000000"/>
          <w:kern w:val="0"/>
          <w:sz w:val="32"/>
          <w:szCs w:val="32"/>
          <w:lang w:val="en-US" w:eastAsia="zh-CN" w:bidi="ar"/>
        </w:rPr>
        <w:t>（街道）</w:t>
      </w:r>
      <w:r>
        <w:rPr>
          <w:rFonts w:hint="default" w:ascii="Times New Roman" w:hAnsi="Times New Roman" w:eastAsia="方正仿宋_GBK" w:cs="Times New Roman"/>
          <w:b w:val="0"/>
          <w:bCs w:val="0"/>
          <w:color w:val="000000"/>
          <w:kern w:val="0"/>
          <w:sz w:val="32"/>
          <w:szCs w:val="32"/>
          <w:lang w:val="en-US" w:eastAsia="zh-CN" w:bidi="ar"/>
        </w:rPr>
        <w:t>畜牧兽医机构、村级防疫员、</w:t>
      </w:r>
      <w:r>
        <w:rPr>
          <w:rFonts w:hint="eastAsia" w:ascii="Times New Roman" w:hAnsi="Times New Roman" w:eastAsia="方正仿宋_GBK" w:cs="Times New Roman"/>
          <w:b w:val="0"/>
          <w:bCs w:val="0"/>
          <w:color w:val="000000"/>
          <w:kern w:val="0"/>
          <w:sz w:val="32"/>
          <w:szCs w:val="32"/>
          <w:lang w:val="en-US" w:eastAsia="zh-CN" w:bidi="ar"/>
        </w:rPr>
        <w:t>养殖场（户）</w:t>
      </w:r>
      <w:r>
        <w:rPr>
          <w:rFonts w:hint="default" w:ascii="Times New Roman" w:hAnsi="Times New Roman" w:eastAsia="方正仿宋_GBK" w:cs="Times New Roman"/>
          <w:b w:val="0"/>
          <w:bCs w:val="0"/>
          <w:color w:val="000000"/>
          <w:kern w:val="0"/>
          <w:sz w:val="32"/>
          <w:szCs w:val="32"/>
          <w:lang w:val="en-US" w:eastAsia="zh-CN" w:bidi="ar"/>
        </w:rPr>
        <w:t>要做好免疫记录，确保免疫记录与畜禽标识相符。</w:t>
      </w:r>
      <w:r>
        <w:rPr>
          <w:rFonts w:hint="eastAsia" w:ascii="Times New Roman" w:hAnsi="Times New Roman" w:eastAsia="方正仿宋_GBK" w:cs="Times New Roman"/>
          <w:b w:val="0"/>
          <w:bCs w:val="0"/>
          <w:color w:val="000000"/>
          <w:kern w:val="0"/>
          <w:sz w:val="32"/>
          <w:szCs w:val="32"/>
          <w:lang w:val="en-US" w:eastAsia="zh-CN" w:bidi="ar"/>
        </w:rPr>
        <w:t>养殖场（户）</w:t>
      </w:r>
      <w:r>
        <w:rPr>
          <w:rFonts w:hint="default" w:ascii="Times New Roman" w:hAnsi="Times New Roman" w:eastAsia="方正仿宋_GBK" w:cs="Times New Roman"/>
          <w:b w:val="0"/>
          <w:bCs w:val="0"/>
          <w:color w:val="000000"/>
          <w:kern w:val="0"/>
          <w:sz w:val="32"/>
          <w:szCs w:val="32"/>
          <w:lang w:val="en-US" w:eastAsia="zh-CN" w:bidi="ar"/>
        </w:rPr>
        <w:t>要详细记录畜禽存栏、出栏、免疫等情况，特别是疫苗种类、生产厂家、生产批号等信息。</w:t>
      </w:r>
    </w:p>
    <w:p w14:paraId="39961AD7">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6.</w:t>
      </w:r>
      <w:r>
        <w:rPr>
          <w:rFonts w:hint="default" w:ascii="Times New Roman" w:hAnsi="Times New Roman" w:eastAsia="方正仿宋_GBK" w:cs="Times New Roman"/>
          <w:b w:val="0"/>
          <w:bCs w:val="0"/>
          <w:color w:val="000000"/>
          <w:kern w:val="0"/>
          <w:sz w:val="32"/>
          <w:szCs w:val="32"/>
          <w:lang w:val="en-US" w:eastAsia="zh-CN" w:bidi="ar"/>
        </w:rPr>
        <w:t>强化免疫信息报送。</w:t>
      </w:r>
      <w:r>
        <w:rPr>
          <w:rFonts w:hint="eastAsia" w:ascii="Times New Roman" w:hAnsi="Times New Roman" w:eastAsia="方正仿宋_GBK" w:cs="Times New Roman"/>
          <w:b w:val="0"/>
          <w:bCs w:val="0"/>
          <w:color w:val="000000"/>
          <w:kern w:val="0"/>
          <w:sz w:val="32"/>
          <w:szCs w:val="32"/>
          <w:lang w:val="en-US" w:eastAsia="zh-CN" w:bidi="ar"/>
        </w:rPr>
        <w:t>各乡镇（街道）</w:t>
      </w:r>
      <w:r>
        <w:rPr>
          <w:rFonts w:hint="default" w:ascii="Times New Roman" w:hAnsi="Times New Roman" w:eastAsia="方正仿宋_GBK" w:cs="Times New Roman"/>
          <w:b w:val="0"/>
          <w:bCs w:val="0"/>
          <w:color w:val="000000"/>
          <w:kern w:val="0"/>
          <w:sz w:val="32"/>
          <w:szCs w:val="32"/>
          <w:lang w:val="en-US" w:eastAsia="zh-CN" w:bidi="ar"/>
        </w:rPr>
        <w:t>要明确专人负责收集、统计</w:t>
      </w:r>
      <w:r>
        <w:rPr>
          <w:rFonts w:hint="eastAsia" w:ascii="Times New Roman" w:hAnsi="Times New Roman" w:eastAsia="方正仿宋_GBK" w:cs="Times New Roman"/>
          <w:b w:val="0"/>
          <w:bCs w:val="0"/>
          <w:color w:val="000000"/>
          <w:kern w:val="0"/>
          <w:sz w:val="32"/>
          <w:szCs w:val="32"/>
          <w:lang w:val="en-US" w:eastAsia="zh-CN" w:bidi="ar"/>
        </w:rPr>
        <w:t>、上报</w:t>
      </w:r>
      <w:r>
        <w:rPr>
          <w:rFonts w:hint="default" w:ascii="Times New Roman" w:hAnsi="Times New Roman" w:eastAsia="方正仿宋_GBK" w:cs="Times New Roman"/>
          <w:b w:val="0"/>
          <w:bCs w:val="0"/>
          <w:color w:val="000000"/>
          <w:kern w:val="0"/>
          <w:sz w:val="32"/>
          <w:szCs w:val="32"/>
          <w:lang w:val="en-US" w:eastAsia="zh-CN" w:bidi="ar"/>
        </w:rPr>
        <w:t>免疫信息</w:t>
      </w:r>
      <w:r>
        <w:rPr>
          <w:rFonts w:hint="eastAsia" w:ascii="Times New Roman" w:hAnsi="Times New Roman" w:eastAsia="方正仿宋_GBK" w:cs="Times New Roman"/>
          <w:b w:val="0"/>
          <w:bCs w:val="0"/>
          <w:color w:val="000000"/>
          <w:kern w:val="0"/>
          <w:sz w:val="32"/>
          <w:szCs w:val="32"/>
          <w:lang w:val="en-US" w:eastAsia="zh-CN" w:bidi="ar"/>
        </w:rPr>
        <w:t>，每月</w:t>
      </w:r>
      <w:r>
        <w:rPr>
          <w:rFonts w:hint="default" w:ascii="Times New Roman" w:hAnsi="Times New Roman" w:eastAsia="方正仿宋_GBK" w:cs="Times New Roman"/>
          <w:b w:val="0"/>
          <w:bCs w:val="0"/>
          <w:color w:val="000000"/>
          <w:kern w:val="0"/>
          <w:sz w:val="32"/>
          <w:szCs w:val="32"/>
          <w:lang w:val="en-US" w:eastAsia="zh-CN" w:bidi="ar"/>
        </w:rPr>
        <w:t>报告疫苗</w:t>
      </w:r>
      <w:r>
        <w:rPr>
          <w:rFonts w:hint="eastAsia" w:ascii="Times New Roman" w:hAnsi="Times New Roman" w:eastAsia="方正仿宋_GBK" w:cs="Times New Roman"/>
          <w:b w:val="0"/>
          <w:bCs w:val="0"/>
          <w:color w:val="000000"/>
          <w:kern w:val="0"/>
          <w:sz w:val="32"/>
          <w:szCs w:val="32"/>
          <w:lang w:val="en-US" w:eastAsia="zh-CN" w:bidi="ar"/>
        </w:rPr>
        <w:t>使用</w:t>
      </w:r>
      <w:r>
        <w:rPr>
          <w:rFonts w:hint="default" w:ascii="Times New Roman" w:hAnsi="Times New Roman" w:eastAsia="方正仿宋_GBK" w:cs="Times New Roman"/>
          <w:b w:val="0"/>
          <w:bCs w:val="0"/>
          <w:color w:val="000000"/>
          <w:kern w:val="0"/>
          <w:sz w:val="32"/>
          <w:szCs w:val="32"/>
          <w:lang w:val="en-US" w:eastAsia="zh-CN" w:bidi="ar"/>
        </w:rPr>
        <w:t>和免疫情况</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在春季、秋季集中免疫期间实行周报告</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突发重大动物疫情时紧急免疫实行日报告</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免疫过程中发现问题</w:t>
      </w:r>
      <w:r>
        <w:rPr>
          <w:rFonts w:hint="eastAsia" w:ascii="Times New Roman" w:hAnsi="Times New Roman" w:eastAsia="方正仿宋_GBK" w:cs="Times New Roman"/>
          <w:b w:val="0"/>
          <w:bCs w:val="0"/>
          <w:color w:val="000000"/>
          <w:kern w:val="0"/>
          <w:sz w:val="32"/>
          <w:szCs w:val="32"/>
          <w:lang w:val="en-US" w:eastAsia="zh-CN" w:bidi="ar"/>
        </w:rPr>
        <w:t>及</w:t>
      </w:r>
      <w:r>
        <w:rPr>
          <w:rFonts w:hint="default" w:ascii="Times New Roman" w:hAnsi="Times New Roman" w:eastAsia="方正仿宋_GBK" w:cs="Times New Roman"/>
          <w:b w:val="0"/>
          <w:bCs w:val="0"/>
          <w:color w:val="000000"/>
          <w:kern w:val="0"/>
          <w:sz w:val="32"/>
          <w:szCs w:val="32"/>
          <w:lang w:val="en-US" w:eastAsia="zh-CN" w:bidi="ar"/>
        </w:rPr>
        <w:t>时报告。</w:t>
      </w:r>
    </w:p>
    <w:p w14:paraId="1B6428A5">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b w:val="0"/>
          <w:bCs w:val="0"/>
          <w:color w:val="000000"/>
          <w:kern w:val="0"/>
          <w:sz w:val="32"/>
          <w:szCs w:val="32"/>
          <w:lang w:val="en-US" w:eastAsia="zh-CN" w:bidi="ar"/>
        </w:rPr>
      </w:pPr>
      <w:r>
        <w:rPr>
          <w:rFonts w:hint="eastAsia" w:ascii="Times New Roman" w:hAnsi="Times New Roman" w:eastAsia="方正仿宋_GBK" w:cs="Times New Roman"/>
          <w:b w:val="0"/>
          <w:bCs w:val="0"/>
          <w:color w:val="000000"/>
          <w:kern w:val="0"/>
          <w:sz w:val="32"/>
          <w:szCs w:val="32"/>
          <w:lang w:val="en-US" w:eastAsia="zh-CN" w:bidi="ar"/>
        </w:rPr>
        <w:t>7.</w:t>
      </w:r>
      <w:r>
        <w:rPr>
          <w:rFonts w:hint="default" w:ascii="Times New Roman" w:hAnsi="Times New Roman" w:eastAsia="方正仿宋_GBK" w:cs="Times New Roman"/>
          <w:b w:val="0"/>
          <w:bCs w:val="0"/>
          <w:color w:val="000000"/>
          <w:kern w:val="0"/>
          <w:sz w:val="32"/>
          <w:szCs w:val="32"/>
          <w:lang w:val="en-US" w:eastAsia="zh-CN" w:bidi="ar"/>
        </w:rPr>
        <w:t>及时开展免疫效果评价。实行常规监测与随机抽检相结合的方式，加强免疫效果监测与评价工作</w:t>
      </w:r>
      <w:r>
        <w:rPr>
          <w:rFonts w:hint="eastAsia" w:ascii="Times New Roman" w:hAnsi="Times New Roman" w:eastAsia="方正仿宋_GBK" w:cs="Times New Roman"/>
          <w:b w:val="0"/>
          <w:bCs w:val="0"/>
          <w:color w:val="000000"/>
          <w:kern w:val="0"/>
          <w:sz w:val="32"/>
          <w:szCs w:val="32"/>
          <w:lang w:val="en-US" w:eastAsia="zh-CN" w:bidi="ar"/>
        </w:rPr>
        <w:t>，</w:t>
      </w:r>
      <w:r>
        <w:rPr>
          <w:rFonts w:hint="default" w:ascii="Times New Roman" w:hAnsi="Times New Roman" w:eastAsia="方正仿宋_GBK" w:cs="Times New Roman"/>
          <w:b w:val="0"/>
          <w:bCs w:val="0"/>
          <w:color w:val="000000"/>
          <w:kern w:val="0"/>
          <w:sz w:val="32"/>
          <w:szCs w:val="32"/>
          <w:lang w:val="en-US" w:eastAsia="zh-CN" w:bidi="ar"/>
        </w:rPr>
        <w:t>全年开展两次（春防、秋防）免疫效果集中监测</w:t>
      </w:r>
      <w:r>
        <w:rPr>
          <w:rFonts w:hint="eastAsia" w:ascii="Times New Roman" w:hAnsi="Times New Roman" w:eastAsia="方正仿宋_GBK" w:cs="Times New Roman"/>
          <w:b w:val="0"/>
          <w:bCs w:val="0"/>
          <w:color w:val="000000"/>
          <w:kern w:val="0"/>
          <w:sz w:val="32"/>
          <w:szCs w:val="32"/>
          <w:lang w:val="en-US" w:eastAsia="zh-CN" w:bidi="ar"/>
        </w:rPr>
        <w:t>，春防于5月15日前、秋防于10月15日前完成监测任务，并通报监测结果。</w:t>
      </w:r>
      <w:r>
        <w:rPr>
          <w:rFonts w:hint="default" w:ascii="Times New Roman" w:hAnsi="Times New Roman" w:eastAsia="方正仿宋_GBK" w:cs="Times New Roman"/>
          <w:b w:val="0"/>
          <w:bCs w:val="0"/>
          <w:color w:val="000000"/>
          <w:kern w:val="0"/>
          <w:sz w:val="32"/>
          <w:szCs w:val="32"/>
          <w:lang w:val="en-US" w:eastAsia="zh-CN" w:bidi="ar"/>
        </w:rPr>
        <w:t>对辖区内的免疫抗体水平不达标情况和免疫失败情况应及时进行调查处理。</w:t>
      </w:r>
    </w:p>
    <w:p w14:paraId="4DC690DA">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二、加强</w:t>
      </w:r>
      <w:r>
        <w:rPr>
          <w:rFonts w:hint="default" w:ascii="Times New Roman" w:hAnsi="Times New Roman" w:eastAsia="方正黑体_GBK" w:cs="Times New Roman"/>
          <w:color w:val="000000"/>
          <w:kern w:val="0"/>
          <w:sz w:val="32"/>
          <w:szCs w:val="32"/>
          <w:lang w:val="en-US" w:eastAsia="zh-CN" w:bidi="ar"/>
        </w:rPr>
        <w:t>监督管理</w:t>
      </w:r>
    </w:p>
    <w:p w14:paraId="346D1BE4">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themeColor="text1"/>
          <w:kern w:val="0"/>
          <w:sz w:val="32"/>
          <w:szCs w:val="32"/>
          <w:lang w:val="en-US" w:eastAsia="zh-CN" w:bidi="ar"/>
          <w14:textFill>
            <w14:solidFill>
              <w14:schemeClr w14:val="tx1"/>
            </w14:solidFill>
          </w14:textFill>
        </w:rPr>
      </w:pPr>
      <w:r>
        <w:rPr>
          <w:rFonts w:hint="eastAsia" w:ascii="Times New Roman" w:hAnsi="Times New Roman" w:eastAsia="方正楷体_GBK" w:cs="Times New Roman"/>
          <w:b w:val="0"/>
          <w:bCs w:val="0"/>
          <w:color w:val="000000" w:themeColor="text1"/>
          <w:sz w:val="32"/>
          <w:szCs w:val="32"/>
          <w:lang w:val="en-US" w:eastAsia="zh-CN"/>
          <w14:textFill>
            <w14:solidFill>
              <w14:schemeClr w14:val="tx1"/>
            </w14:solidFill>
          </w14:textFill>
        </w:rPr>
        <w:t>（一）</w:t>
      </w:r>
      <w:r>
        <w:rPr>
          <w:rFonts w:hint="default" w:ascii="Times New Roman" w:hAnsi="Times New Roman" w:eastAsia="方正楷体_GBK" w:cs="Times New Roman"/>
          <w:b w:val="0"/>
          <w:bCs w:val="0"/>
          <w:color w:val="000000" w:themeColor="text1"/>
          <w:sz w:val="32"/>
          <w:szCs w:val="32"/>
          <w:lang w:val="en-US" w:eastAsia="zh-CN"/>
          <w14:textFill>
            <w14:solidFill>
              <w14:schemeClr w14:val="tx1"/>
            </w14:solidFill>
          </w14:textFill>
        </w:rPr>
        <w:t>强化责任制落实。</w:t>
      </w:r>
      <w:r>
        <w:rPr>
          <w:rFonts w:hint="default" w:ascii="Times New Roman" w:hAnsi="Times New Roman" w:eastAsia="方正仿宋_GBK" w:cs="Times New Roman"/>
          <w:color w:val="000000" w:themeColor="text1"/>
          <w:kern w:val="0"/>
          <w:sz w:val="32"/>
          <w:szCs w:val="32"/>
          <w:highlight w:val="none"/>
          <w:lang w:val="en-US" w:eastAsia="zh-CN" w:bidi="ar"/>
          <w14:textFill>
            <w14:solidFill>
              <w14:schemeClr w14:val="tx1"/>
            </w14:solidFill>
          </w14:textFill>
        </w:rPr>
        <w:t>各</w:t>
      </w:r>
      <w:r>
        <w:rPr>
          <w:rFonts w:hint="eastAsia" w:ascii="Times New Roman" w:hAnsi="Times New Roman" w:eastAsia="方正仿宋_GBK" w:cs="Times New Roman"/>
          <w:color w:val="000000" w:themeColor="text1"/>
          <w:kern w:val="0"/>
          <w:sz w:val="32"/>
          <w:szCs w:val="32"/>
          <w:highlight w:val="none"/>
          <w:lang w:val="en-US" w:eastAsia="zh-CN" w:bidi="ar"/>
          <w14:textFill>
            <w14:solidFill>
              <w14:schemeClr w14:val="tx1"/>
            </w14:solidFill>
          </w14:textFill>
        </w:rPr>
        <w:t>乡镇（街道）</w:t>
      </w:r>
      <w:r>
        <w:rPr>
          <w:rFonts w:hint="default" w:ascii="Times New Roman" w:hAnsi="Times New Roman" w:eastAsia="方正仿宋_GBK" w:cs="Times New Roman"/>
          <w:color w:val="000000" w:themeColor="text1"/>
          <w:kern w:val="0"/>
          <w:sz w:val="32"/>
          <w:szCs w:val="32"/>
          <w:highlight w:val="none"/>
          <w:lang w:val="en-US" w:eastAsia="zh-CN" w:bidi="ar"/>
          <w14:textFill>
            <w14:solidFill>
              <w14:schemeClr w14:val="tx1"/>
            </w14:solidFill>
          </w14:textFill>
        </w:rPr>
        <w:t>要</w:t>
      </w:r>
      <w:r>
        <w:rPr>
          <w:rFonts w:hint="default" w:ascii="Times New Roman" w:hAnsi="Times New Roman" w:eastAsia="方正仿宋_GBK" w:cs="Times New Roman"/>
          <w:color w:val="000000" w:themeColor="text1"/>
          <w:kern w:val="0"/>
          <w:sz w:val="32"/>
          <w:szCs w:val="32"/>
          <w:lang w:val="en-US" w:eastAsia="zh-CN" w:bidi="ar"/>
          <w14:textFill>
            <w14:solidFill>
              <w14:schemeClr w14:val="tx1"/>
            </w14:solidFill>
          </w14:textFill>
        </w:rPr>
        <w:t>针对重大动物疫病强制免疫工作，细化责任，层层落实到人。因免疫不到位引发动物疫情的，要严肃追究相关人员责任。对不履行强制免疫义务的单位和个人，要</w:t>
      </w:r>
      <w:r>
        <w:rPr>
          <w:rFonts w:hint="eastAsia" w:ascii="Times New Roman" w:hAnsi="Times New Roman" w:eastAsia="方正仿宋_GBK" w:cs="Times New Roman"/>
          <w:color w:val="000000" w:themeColor="text1"/>
          <w:kern w:val="0"/>
          <w:sz w:val="32"/>
          <w:szCs w:val="32"/>
          <w:lang w:val="en-US" w:eastAsia="zh-CN" w:bidi="ar"/>
          <w14:textFill>
            <w14:solidFill>
              <w14:schemeClr w14:val="tx1"/>
            </w14:solidFill>
          </w14:textFill>
        </w:rPr>
        <w:t>及时提供线索报县农业行政执法机构</w:t>
      </w:r>
      <w:r>
        <w:rPr>
          <w:rFonts w:hint="default" w:ascii="Times New Roman" w:hAnsi="Times New Roman" w:eastAsia="方正仿宋_GBK" w:cs="Times New Roman"/>
          <w:color w:val="000000" w:themeColor="text1"/>
          <w:kern w:val="0"/>
          <w:sz w:val="32"/>
          <w:szCs w:val="32"/>
          <w:lang w:val="en-US" w:eastAsia="zh-CN" w:bidi="ar"/>
          <w14:textFill>
            <w14:solidFill>
              <w14:schemeClr w14:val="tx1"/>
            </w14:solidFill>
          </w14:textFill>
        </w:rPr>
        <w:t>依法追究其责任。</w:t>
      </w:r>
    </w:p>
    <w:p w14:paraId="281838BF">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楷体_GBK" w:cs="Times New Roman"/>
          <w:b w:val="0"/>
          <w:bCs w:val="0"/>
          <w:color w:val="auto"/>
          <w:sz w:val="32"/>
          <w:szCs w:val="32"/>
          <w:lang w:val="en-US" w:eastAsia="zh-CN"/>
        </w:rPr>
        <w:t>（二）强化免疫效果监测。</w:t>
      </w:r>
      <w:r>
        <w:rPr>
          <w:rFonts w:hint="default" w:ascii="Times New Roman" w:hAnsi="Times New Roman" w:eastAsia="方正仿宋_GBK" w:cs="Times New Roman"/>
          <w:color w:val="000000"/>
          <w:kern w:val="0"/>
          <w:sz w:val="32"/>
          <w:szCs w:val="32"/>
          <w:lang w:val="en-US" w:eastAsia="zh-CN" w:bidi="ar"/>
        </w:rPr>
        <w:t>县</w:t>
      </w:r>
      <w:r>
        <w:rPr>
          <w:rFonts w:hint="eastAsia" w:ascii="Times New Roman" w:hAnsi="Times New Roman" w:eastAsia="方正仿宋_GBK" w:cs="Times New Roman"/>
          <w:color w:val="000000"/>
          <w:kern w:val="0"/>
          <w:sz w:val="32"/>
          <w:szCs w:val="32"/>
          <w:lang w:val="en-US" w:eastAsia="zh-CN" w:bidi="ar"/>
        </w:rPr>
        <w:t>畜牧水产站</w:t>
      </w:r>
      <w:r>
        <w:rPr>
          <w:rFonts w:hint="default" w:ascii="Times New Roman" w:hAnsi="Times New Roman" w:eastAsia="方正仿宋_GBK" w:cs="Times New Roman"/>
          <w:color w:val="000000"/>
          <w:kern w:val="0"/>
          <w:sz w:val="32"/>
          <w:szCs w:val="32"/>
          <w:lang w:val="en-US" w:eastAsia="zh-CN" w:bidi="ar"/>
        </w:rPr>
        <w:t>要定期组织开展免疫效果监测与评价工作，并通报</w:t>
      </w:r>
      <w:r>
        <w:rPr>
          <w:rFonts w:hint="eastAsia" w:ascii="Times New Roman" w:hAnsi="Times New Roman" w:eastAsia="方正仿宋_GBK" w:cs="Times New Roman"/>
          <w:color w:val="000000"/>
          <w:kern w:val="0"/>
          <w:sz w:val="32"/>
          <w:szCs w:val="32"/>
          <w:lang w:val="en-US" w:eastAsia="zh-CN" w:bidi="ar"/>
        </w:rPr>
        <w:t>监测</w:t>
      </w:r>
      <w:r>
        <w:rPr>
          <w:rFonts w:hint="default" w:ascii="Times New Roman" w:hAnsi="Times New Roman" w:eastAsia="方正仿宋_GBK" w:cs="Times New Roman"/>
          <w:color w:val="000000"/>
          <w:kern w:val="0"/>
          <w:sz w:val="32"/>
          <w:szCs w:val="32"/>
          <w:lang w:val="en-US" w:eastAsia="zh-CN" w:bidi="ar"/>
        </w:rPr>
        <w:t>结果。抽检的存栏畜禽群体抗体合格率未达到70%以上的，要及时组织开展补免工作。</w:t>
      </w:r>
    </w:p>
    <w:p w14:paraId="7B208DE4">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楷体_GBK" w:cs="Times New Roman"/>
          <w:b w:val="0"/>
          <w:bCs w:val="0"/>
          <w:color w:val="auto"/>
          <w:sz w:val="32"/>
          <w:szCs w:val="32"/>
          <w:lang w:val="en-US" w:eastAsia="zh-CN"/>
        </w:rPr>
        <w:t>（三）强化动物卫生监管。</w:t>
      </w:r>
      <w:r>
        <w:rPr>
          <w:rFonts w:hint="default" w:ascii="Times New Roman" w:hAnsi="Times New Roman" w:eastAsia="方正仿宋_GBK" w:cs="Times New Roman"/>
          <w:color w:val="000000"/>
          <w:kern w:val="0"/>
          <w:sz w:val="32"/>
          <w:szCs w:val="32"/>
          <w:lang w:val="en-US" w:eastAsia="zh-CN" w:bidi="ar"/>
        </w:rPr>
        <w:t>加强免疫日常监管，定期查验养殖档案、免疫档案，督促养殖场（户）做好饲养动物实施免疫接种、防疫消毒、病死畜禽无害化处理，认真记录畜禽存栏、出栏、免疫等信息。在日常检疫监督过程中发现违法违规行为的，应当及时将线索移交执法部门查处。</w:t>
      </w:r>
    </w:p>
    <w:p w14:paraId="5575BAD8">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三、</w:t>
      </w:r>
      <w:r>
        <w:rPr>
          <w:rFonts w:hint="default" w:ascii="Times New Roman" w:hAnsi="Times New Roman" w:eastAsia="方正黑体_GBK" w:cs="Times New Roman"/>
          <w:color w:val="000000"/>
          <w:kern w:val="0"/>
          <w:sz w:val="32"/>
          <w:szCs w:val="32"/>
          <w:lang w:val="en-US" w:eastAsia="zh-CN" w:bidi="ar"/>
        </w:rPr>
        <w:t>严格资金使用</w:t>
      </w:r>
    </w:p>
    <w:p w14:paraId="79D96D2A">
      <w:pPr>
        <w:keepNext w:val="0"/>
        <w:keepLines w:val="0"/>
        <w:pageBreakBefore w:val="0"/>
        <w:widowControl w:val="0"/>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中央、省</w:t>
      </w:r>
      <w:r>
        <w:rPr>
          <w:rFonts w:hint="eastAsia" w:ascii="Times New Roman" w:hAnsi="Times New Roman" w:eastAsia="方正仿宋_GBK" w:cs="Times New Roman"/>
          <w:color w:val="000000"/>
          <w:kern w:val="0"/>
          <w:sz w:val="32"/>
          <w:szCs w:val="32"/>
          <w:lang w:val="en-US" w:eastAsia="zh-CN" w:bidi="ar"/>
        </w:rPr>
        <w:t>级等动物防疫</w:t>
      </w:r>
      <w:r>
        <w:rPr>
          <w:rFonts w:hint="default" w:ascii="Times New Roman" w:hAnsi="Times New Roman" w:eastAsia="方正仿宋_GBK" w:cs="Times New Roman"/>
          <w:color w:val="000000"/>
          <w:kern w:val="0"/>
          <w:sz w:val="32"/>
          <w:szCs w:val="32"/>
          <w:lang w:val="en-US" w:eastAsia="zh-CN" w:bidi="ar"/>
        </w:rPr>
        <w:t>补助经费</w:t>
      </w:r>
      <w:r>
        <w:rPr>
          <w:rFonts w:hint="eastAsia" w:ascii="Times New Roman" w:hAnsi="Times New Roman" w:eastAsia="方正仿宋_GBK" w:cs="Times New Roman"/>
          <w:color w:val="000000"/>
          <w:kern w:val="0"/>
          <w:sz w:val="32"/>
          <w:szCs w:val="32"/>
          <w:lang w:val="en-US" w:eastAsia="zh-CN" w:bidi="ar"/>
        </w:rPr>
        <w:t>，主要</w:t>
      </w:r>
      <w:r>
        <w:rPr>
          <w:rFonts w:hint="default" w:ascii="Times New Roman" w:hAnsi="Times New Roman" w:eastAsia="方正仿宋_GBK" w:cs="Times New Roman"/>
          <w:color w:val="000000"/>
          <w:kern w:val="0"/>
          <w:sz w:val="32"/>
          <w:szCs w:val="32"/>
          <w:lang w:val="en-US" w:eastAsia="zh-CN" w:bidi="ar"/>
        </w:rPr>
        <w:t>用于强制免疫疫苗采购、</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先打后补</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免疫效果监测评价、疫病监测和净化、人员防护、购买防疫服务</w:t>
      </w:r>
      <w:r>
        <w:rPr>
          <w:rFonts w:hint="eastAsia" w:ascii="Times New Roman" w:hAnsi="Times New Roman" w:eastAsia="方正仿宋_GBK" w:cs="Times New Roman"/>
          <w:color w:val="000000"/>
          <w:kern w:val="0"/>
          <w:sz w:val="32"/>
          <w:szCs w:val="32"/>
          <w:lang w:val="en-US" w:eastAsia="zh-CN" w:bidi="ar"/>
        </w:rPr>
        <w:t>、强制扑杀和销毁</w:t>
      </w:r>
      <w:r>
        <w:rPr>
          <w:rFonts w:hint="default" w:ascii="Times New Roman" w:hAnsi="Times New Roman" w:eastAsia="方正仿宋_GBK" w:cs="Times New Roman"/>
          <w:color w:val="000000"/>
          <w:kern w:val="0"/>
          <w:sz w:val="32"/>
          <w:szCs w:val="32"/>
          <w:lang w:val="en-US" w:eastAsia="zh-CN" w:bidi="ar"/>
        </w:rPr>
        <w:t>等</w:t>
      </w:r>
      <w:r>
        <w:rPr>
          <w:rFonts w:hint="eastAsia" w:ascii="Times New Roman" w:hAnsi="Times New Roman" w:eastAsia="方正仿宋_GBK" w:cs="Times New Roman"/>
          <w:color w:val="000000"/>
          <w:kern w:val="0"/>
          <w:sz w:val="32"/>
          <w:szCs w:val="32"/>
          <w:lang w:val="en-US" w:eastAsia="zh-CN" w:bidi="ar"/>
        </w:rPr>
        <w:t>方面，</w:t>
      </w:r>
      <w:r>
        <w:rPr>
          <w:rFonts w:hint="default" w:ascii="Times New Roman" w:hAnsi="Times New Roman" w:eastAsia="方正仿宋_GBK" w:cs="Times New Roman"/>
          <w:color w:val="000000"/>
          <w:kern w:val="0"/>
          <w:sz w:val="32"/>
          <w:szCs w:val="32"/>
          <w:lang w:val="en-US" w:eastAsia="zh-CN" w:bidi="ar"/>
        </w:rPr>
        <w:t>县农业农村主管部门要积极协调同级财政部门，确保</w:t>
      </w:r>
      <w:r>
        <w:rPr>
          <w:rFonts w:hint="eastAsia" w:ascii="Times New Roman" w:hAnsi="Times New Roman" w:eastAsia="方正仿宋_GBK" w:cs="Times New Roman"/>
          <w:color w:val="000000"/>
          <w:kern w:val="0"/>
          <w:sz w:val="32"/>
          <w:szCs w:val="32"/>
          <w:lang w:val="en-US" w:eastAsia="zh-CN" w:bidi="ar"/>
        </w:rPr>
        <w:t>防疫</w:t>
      </w:r>
      <w:r>
        <w:rPr>
          <w:rFonts w:hint="default" w:ascii="Times New Roman" w:hAnsi="Times New Roman" w:eastAsia="方正仿宋_GBK" w:cs="Times New Roman"/>
          <w:color w:val="000000"/>
          <w:kern w:val="0"/>
          <w:sz w:val="32"/>
          <w:szCs w:val="32"/>
          <w:lang w:val="en-US" w:eastAsia="zh-CN" w:bidi="ar"/>
        </w:rPr>
        <w:t>补助经费及时足额到位</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保障强制免疫工作顺利开展</w:t>
      </w:r>
      <w:r>
        <w:rPr>
          <w:rFonts w:hint="eastAsia" w:ascii="Times New Roman" w:hAnsi="Times New Roman" w:eastAsia="方正仿宋_GBK" w:cs="Times New Roman"/>
          <w:color w:val="000000"/>
          <w:kern w:val="0"/>
          <w:sz w:val="32"/>
          <w:szCs w:val="32"/>
          <w:lang w:val="en-US" w:eastAsia="zh-CN" w:bidi="ar"/>
        </w:rPr>
        <w:t>。同时</w:t>
      </w:r>
      <w:r>
        <w:rPr>
          <w:rFonts w:hint="default" w:ascii="Times New Roman" w:hAnsi="Times New Roman" w:eastAsia="方正仿宋_GBK" w:cs="Times New Roman"/>
          <w:color w:val="000000"/>
          <w:kern w:val="0"/>
          <w:sz w:val="32"/>
          <w:szCs w:val="32"/>
          <w:lang w:val="en-US" w:eastAsia="zh-CN" w:bidi="ar"/>
        </w:rPr>
        <w:t>加强经费使用监管，确保经费</w:t>
      </w:r>
      <w:r>
        <w:rPr>
          <w:rFonts w:hint="eastAsia" w:ascii="Times New Roman" w:hAnsi="Times New Roman" w:eastAsia="方正仿宋_GBK" w:cs="Times New Roman"/>
          <w:color w:val="000000"/>
          <w:kern w:val="0"/>
          <w:sz w:val="32"/>
          <w:szCs w:val="32"/>
          <w:lang w:val="en-US" w:eastAsia="zh-CN" w:bidi="ar"/>
        </w:rPr>
        <w:t>使用</w:t>
      </w:r>
      <w:r>
        <w:rPr>
          <w:rFonts w:hint="default" w:ascii="Times New Roman" w:hAnsi="Times New Roman" w:eastAsia="方正仿宋_GBK" w:cs="Times New Roman"/>
          <w:color w:val="000000"/>
          <w:kern w:val="0"/>
          <w:sz w:val="32"/>
          <w:szCs w:val="32"/>
          <w:lang w:val="en-US" w:eastAsia="zh-CN" w:bidi="ar"/>
        </w:rPr>
        <w:t>规范合理、专款专用。</w:t>
      </w:r>
    </w:p>
    <w:p w14:paraId="555FD318">
      <w:pPr>
        <w:pStyle w:val="4"/>
        <w:keepNext w:val="0"/>
        <w:keepLines w:val="0"/>
        <w:pageBreakBefore w:val="0"/>
        <w:widowControl w:val="0"/>
        <w:kinsoku/>
        <w:wordWrap/>
        <w:overflowPunct/>
        <w:topLinePunct w:val="0"/>
        <w:autoSpaceDE/>
        <w:autoSpaceDN/>
        <w:bidi w:val="0"/>
        <w:adjustRightInd/>
        <w:snapToGrid/>
        <w:spacing w:before="0" w:after="0" w:line="590" w:lineRule="exact"/>
        <w:textAlignment w:val="auto"/>
        <w:rPr>
          <w:rFonts w:hint="eastAsia" w:ascii="方正仿宋_GBK" w:hAnsi="方正仿宋_GBK" w:eastAsia="方正仿宋_GBK" w:cs="方正仿宋_GBK"/>
          <w:spacing w:val="5"/>
          <w:position w:val="4"/>
          <w:sz w:val="32"/>
          <w:szCs w:val="32"/>
        </w:rPr>
      </w:pPr>
    </w:p>
    <w:p w14:paraId="74DE078E">
      <w:pPr>
        <w:pStyle w:val="4"/>
        <w:keepNext w:val="0"/>
        <w:keepLines w:val="0"/>
        <w:pageBreakBefore w:val="0"/>
        <w:widowControl w:val="0"/>
        <w:kinsoku/>
        <w:wordWrap/>
        <w:overflowPunct/>
        <w:topLinePunct w:val="0"/>
        <w:autoSpaceDE/>
        <w:autoSpaceDN/>
        <w:bidi w:val="0"/>
        <w:adjustRightInd/>
        <w:snapToGrid/>
        <w:spacing w:before="0" w:after="0" w:line="590" w:lineRule="exact"/>
        <w:ind w:left="741"/>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5"/>
          <w:position w:val="4"/>
          <w:sz w:val="32"/>
          <w:szCs w:val="32"/>
        </w:rPr>
        <w:t>附件：1.猪</w:t>
      </w:r>
      <w:r>
        <w:rPr>
          <w:rFonts w:hint="default" w:ascii="Times New Roman" w:hAnsi="Times New Roman" w:eastAsia="方正仿宋_GBK" w:cs="Times New Roman"/>
          <w:spacing w:val="5"/>
          <w:position w:val="4"/>
          <w:sz w:val="32"/>
          <w:szCs w:val="32"/>
          <w:lang w:eastAsia="zh-CN"/>
        </w:rPr>
        <w:t>口</w:t>
      </w:r>
      <w:r>
        <w:rPr>
          <w:rFonts w:hint="default" w:ascii="Times New Roman" w:hAnsi="Times New Roman" w:eastAsia="方正仿宋_GBK" w:cs="Times New Roman"/>
          <w:spacing w:val="5"/>
          <w:position w:val="4"/>
          <w:sz w:val="32"/>
          <w:szCs w:val="32"/>
        </w:rPr>
        <w:t>蹄疫、猪瘟和猪繁殖与呼吸综合征</w:t>
      </w:r>
      <w:r>
        <w:rPr>
          <w:rFonts w:hint="default" w:ascii="Times New Roman" w:hAnsi="Times New Roman" w:eastAsia="方正仿宋_GBK" w:cs="Times New Roman"/>
          <w:spacing w:val="4"/>
          <w:position w:val="4"/>
          <w:sz w:val="32"/>
          <w:szCs w:val="32"/>
        </w:rPr>
        <w:t>免疫方案</w:t>
      </w:r>
    </w:p>
    <w:p w14:paraId="5C4BB66E">
      <w:pPr>
        <w:pStyle w:val="4"/>
        <w:keepNext w:val="0"/>
        <w:keepLines w:val="0"/>
        <w:pageBreakBefore w:val="0"/>
        <w:widowControl w:val="0"/>
        <w:kinsoku/>
        <w:wordWrap/>
        <w:overflowPunct/>
        <w:topLinePunct w:val="0"/>
        <w:autoSpaceDE/>
        <w:autoSpaceDN/>
        <w:bidi w:val="0"/>
        <w:adjustRightInd/>
        <w:snapToGrid/>
        <w:spacing w:before="0" w:after="0" w:line="590" w:lineRule="exact"/>
        <w:ind w:left="1665"/>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8"/>
          <w:position w:val="4"/>
          <w:sz w:val="32"/>
          <w:szCs w:val="32"/>
        </w:rPr>
        <w:t>2.高致病性禽流感免疫方案</w:t>
      </w:r>
    </w:p>
    <w:p w14:paraId="21CAE558">
      <w:pPr>
        <w:pStyle w:val="4"/>
        <w:keepNext w:val="0"/>
        <w:keepLines w:val="0"/>
        <w:pageBreakBefore w:val="0"/>
        <w:widowControl w:val="0"/>
        <w:kinsoku/>
        <w:wordWrap/>
        <w:overflowPunct/>
        <w:topLinePunct w:val="0"/>
        <w:autoSpaceDE/>
        <w:autoSpaceDN/>
        <w:bidi w:val="0"/>
        <w:adjustRightInd/>
        <w:snapToGrid/>
        <w:spacing w:before="0" w:after="0" w:line="590" w:lineRule="exact"/>
        <w:ind w:left="1672"/>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position w:val="4"/>
          <w:sz w:val="32"/>
          <w:szCs w:val="32"/>
        </w:rPr>
        <w:t>3.牛羊口蹄疫免疫方案</w:t>
      </w:r>
    </w:p>
    <w:p w14:paraId="27AB816B">
      <w:pPr>
        <w:pStyle w:val="4"/>
        <w:keepNext w:val="0"/>
        <w:keepLines w:val="0"/>
        <w:pageBreakBefore w:val="0"/>
        <w:widowControl w:val="0"/>
        <w:kinsoku/>
        <w:wordWrap/>
        <w:overflowPunct/>
        <w:topLinePunct w:val="0"/>
        <w:autoSpaceDE/>
        <w:autoSpaceDN/>
        <w:bidi w:val="0"/>
        <w:adjustRightInd/>
        <w:snapToGrid/>
        <w:spacing w:before="0" w:after="0" w:line="590" w:lineRule="exact"/>
        <w:ind w:left="1664"/>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8"/>
          <w:position w:val="4"/>
          <w:sz w:val="32"/>
          <w:szCs w:val="32"/>
        </w:rPr>
        <w:t>4.小反刍兽疫免疫方案</w:t>
      </w:r>
    </w:p>
    <w:p w14:paraId="674F7E26">
      <w:pPr>
        <w:keepNext w:val="0"/>
        <w:keepLines w:val="0"/>
        <w:pageBreakBefore w:val="0"/>
        <w:widowControl w:val="0"/>
        <w:kinsoku/>
        <w:wordWrap/>
        <w:overflowPunct/>
        <w:topLinePunct w:val="0"/>
        <w:autoSpaceDE/>
        <w:autoSpaceDN/>
        <w:bidi w:val="0"/>
        <w:adjustRightInd/>
        <w:snapToGrid/>
        <w:spacing w:after="0" w:line="590" w:lineRule="exact"/>
        <w:ind w:firstLine="1650" w:firstLineChars="500"/>
        <w:textAlignment w:val="auto"/>
        <w:rPr>
          <w:rFonts w:hint="default" w:ascii="Times New Roman" w:hAnsi="Times New Roman" w:eastAsia="方正仿宋_GBK" w:cs="Times New Roman"/>
          <w:spacing w:val="5"/>
          <w:sz w:val="32"/>
          <w:szCs w:val="32"/>
        </w:rPr>
      </w:pPr>
      <w:r>
        <w:rPr>
          <w:rFonts w:hint="default" w:ascii="Times New Roman" w:hAnsi="Times New Roman" w:eastAsia="方正仿宋_GBK" w:cs="Times New Roman"/>
          <w:spacing w:val="5"/>
          <w:sz w:val="32"/>
          <w:szCs w:val="32"/>
        </w:rPr>
        <w:t>5.主要常规动物疫病免疫方案</w:t>
      </w:r>
    </w:p>
    <w:p w14:paraId="78D9480C">
      <w:pPr>
        <w:keepNext w:val="0"/>
        <w:keepLines w:val="0"/>
        <w:pageBreakBefore w:val="0"/>
        <w:kinsoku/>
        <w:wordWrap/>
        <w:overflowPunct/>
        <w:topLinePunct w:val="0"/>
        <w:autoSpaceDE/>
        <w:autoSpaceDN/>
        <w:bidi w:val="0"/>
        <w:spacing w:line="590" w:lineRule="exact"/>
        <w:rPr>
          <w:rFonts w:hint="eastAsia" w:ascii="等线" w:hAnsi="等线" w:eastAsia="等线" w:cs="Times New Roman"/>
          <w:kern w:val="2"/>
          <w:sz w:val="22"/>
          <w:szCs w:val="24"/>
          <w:lang w:val="en-US" w:eastAsia="zh-CN" w:bidi="ar-SA"/>
        </w:rPr>
      </w:pPr>
    </w:p>
    <w:p w14:paraId="5D6C6009">
      <w:pPr>
        <w:keepNext w:val="0"/>
        <w:keepLines w:val="0"/>
        <w:pageBreakBefore w:val="0"/>
        <w:kinsoku/>
        <w:wordWrap/>
        <w:overflowPunct/>
        <w:topLinePunct w:val="0"/>
        <w:autoSpaceDE/>
        <w:autoSpaceDN/>
        <w:bidi w:val="0"/>
        <w:spacing w:line="590" w:lineRule="exact"/>
        <w:rPr>
          <w:rFonts w:hint="eastAsia"/>
          <w:lang w:val="en-US" w:eastAsia="zh-CN"/>
        </w:rPr>
      </w:pPr>
    </w:p>
    <w:p w14:paraId="2203F99C">
      <w:pPr>
        <w:keepNext w:val="0"/>
        <w:keepLines w:val="0"/>
        <w:pageBreakBefore w:val="0"/>
        <w:kinsoku/>
        <w:wordWrap/>
        <w:overflowPunct/>
        <w:topLinePunct w:val="0"/>
        <w:autoSpaceDE/>
        <w:autoSpaceDN/>
        <w:bidi w:val="0"/>
        <w:spacing w:line="590" w:lineRule="exact"/>
        <w:rPr>
          <w:rFonts w:hint="eastAsia"/>
          <w:lang w:val="en-US" w:eastAsia="zh-CN"/>
        </w:rPr>
      </w:pPr>
    </w:p>
    <w:p w14:paraId="0EC9E018">
      <w:pPr>
        <w:keepNext w:val="0"/>
        <w:keepLines w:val="0"/>
        <w:pageBreakBefore w:val="0"/>
        <w:kinsoku/>
        <w:wordWrap/>
        <w:overflowPunct/>
        <w:topLinePunct w:val="0"/>
        <w:autoSpaceDE/>
        <w:autoSpaceDN/>
        <w:bidi w:val="0"/>
        <w:spacing w:line="590" w:lineRule="exact"/>
        <w:rPr>
          <w:rFonts w:hint="eastAsia"/>
          <w:lang w:val="en-US" w:eastAsia="zh-CN"/>
        </w:rPr>
      </w:pPr>
    </w:p>
    <w:p w14:paraId="36F0741E">
      <w:pPr>
        <w:keepNext w:val="0"/>
        <w:keepLines w:val="0"/>
        <w:pageBreakBefore w:val="0"/>
        <w:kinsoku/>
        <w:wordWrap/>
        <w:overflowPunct/>
        <w:topLinePunct w:val="0"/>
        <w:autoSpaceDE/>
        <w:autoSpaceDN/>
        <w:bidi w:val="0"/>
        <w:spacing w:before="110" w:line="590" w:lineRule="exact"/>
        <w:rPr>
          <w:rFonts w:hint="eastAsia" w:ascii="方正仿宋_GBK" w:hAnsi="方正仿宋_GBK" w:eastAsia="方正仿宋_GBK" w:cs="方正仿宋_GBK"/>
          <w:b/>
          <w:bCs/>
          <w:spacing w:val="-6"/>
          <w:position w:val="4"/>
          <w:sz w:val="32"/>
          <w:szCs w:val="32"/>
        </w:rPr>
      </w:pPr>
    </w:p>
    <w:p w14:paraId="2A8C56DB">
      <w:pPr>
        <w:keepNext w:val="0"/>
        <w:keepLines w:val="0"/>
        <w:pageBreakBefore w:val="0"/>
        <w:widowControl w:val="0"/>
        <w:kinsoku/>
        <w:wordWrap/>
        <w:overflowPunct/>
        <w:topLinePunct w:val="0"/>
        <w:autoSpaceDE/>
        <w:autoSpaceDN/>
        <w:bidi w:val="0"/>
        <w:adjustRightInd/>
        <w:snapToGrid/>
        <w:spacing w:before="110" w:line="590" w:lineRule="exact"/>
        <w:ind w:left="18"/>
        <w:textAlignment w:val="auto"/>
        <w:rPr>
          <w:rFonts w:hint="eastAsia" w:ascii="方正黑体_GBK" w:hAnsi="方正黑体_GBK" w:eastAsia="方正黑体_GBK" w:cs="方正黑体_GBK"/>
          <w:b w:val="0"/>
          <w:bCs w:val="0"/>
          <w:spacing w:val="-6"/>
          <w:position w:val="4"/>
          <w:sz w:val="32"/>
          <w:szCs w:val="32"/>
        </w:rPr>
      </w:pPr>
      <w:r>
        <w:rPr>
          <w:rFonts w:hint="eastAsia" w:ascii="方正黑体_GBK" w:hAnsi="方正黑体_GBK" w:eastAsia="方正黑体_GBK" w:cs="方正黑体_GBK"/>
          <w:b w:val="0"/>
          <w:bCs w:val="0"/>
          <w:spacing w:val="-6"/>
          <w:position w:val="4"/>
          <w:sz w:val="32"/>
          <w:szCs w:val="32"/>
        </w:rPr>
        <w:t>附件1</w:t>
      </w:r>
    </w:p>
    <w:p w14:paraId="76ED6DE0">
      <w:pPr>
        <w:keepNext w:val="0"/>
        <w:keepLines w:val="0"/>
        <w:pageBreakBefore w:val="0"/>
        <w:widowControl w:val="0"/>
        <w:kinsoku/>
        <w:wordWrap/>
        <w:overflowPunct/>
        <w:topLinePunct w:val="0"/>
        <w:autoSpaceDE/>
        <w:autoSpaceDN/>
        <w:bidi w:val="0"/>
        <w:adjustRightInd/>
        <w:snapToGrid/>
        <w:spacing w:before="110" w:line="590" w:lineRule="exact"/>
        <w:ind w:left="18"/>
        <w:textAlignment w:val="auto"/>
        <w:rPr>
          <w:rFonts w:hint="eastAsia" w:ascii="方正黑体_GBK" w:hAnsi="方正黑体_GBK" w:eastAsia="方正黑体_GBK" w:cs="方正黑体_GBK"/>
          <w:b w:val="0"/>
          <w:bCs w:val="0"/>
          <w:spacing w:val="-6"/>
          <w:position w:val="4"/>
          <w:sz w:val="32"/>
          <w:szCs w:val="32"/>
        </w:rPr>
      </w:pPr>
    </w:p>
    <w:p w14:paraId="56583975">
      <w:pPr>
        <w:keepNext w:val="0"/>
        <w:keepLines w:val="0"/>
        <w:pageBreakBefore w:val="0"/>
        <w:widowControl w:val="0"/>
        <w:kinsoku/>
        <w:wordWrap/>
        <w:overflowPunct/>
        <w:topLinePunct w:val="0"/>
        <w:autoSpaceDE/>
        <w:autoSpaceDN/>
        <w:bidi w:val="0"/>
        <w:adjustRightInd/>
        <w:snapToGrid/>
        <w:spacing w:before="29" w:line="590" w:lineRule="exact"/>
        <w:ind w:right="19"/>
        <w:jc w:val="center"/>
        <w:textAlignment w:val="auto"/>
        <w:rPr>
          <w:rFonts w:hint="eastAsia" w:ascii="方正小标宋_GBK" w:hAnsi="方正小标宋_GBK" w:eastAsia="方正小标宋_GBK" w:cs="方正小标宋_GBK"/>
          <w:b w:val="0"/>
          <w:bCs w:val="0"/>
          <w:sz w:val="44"/>
          <w:szCs w:val="44"/>
        </w:rPr>
      </w:pPr>
      <w:r>
        <w:rPr>
          <w:rFonts w:hint="eastAsia" w:ascii="方正小标宋_GBK" w:hAnsi="方正小标宋_GBK" w:eastAsia="方正小标宋_GBK" w:cs="方正小标宋_GBK"/>
          <w:b w:val="0"/>
          <w:bCs w:val="0"/>
          <w:spacing w:val="9"/>
          <w:sz w:val="44"/>
          <w:szCs w:val="44"/>
        </w:rPr>
        <w:t>猪口蹄疫、猪瘟和猪繁殖与呼吸综合征</w:t>
      </w:r>
    </w:p>
    <w:p w14:paraId="3FD301EB">
      <w:pPr>
        <w:keepNext w:val="0"/>
        <w:keepLines w:val="0"/>
        <w:pageBreakBefore w:val="0"/>
        <w:widowControl w:val="0"/>
        <w:kinsoku/>
        <w:wordWrap/>
        <w:overflowPunct/>
        <w:topLinePunct w:val="0"/>
        <w:autoSpaceDE/>
        <w:autoSpaceDN/>
        <w:bidi w:val="0"/>
        <w:adjustRightInd/>
        <w:snapToGrid/>
        <w:spacing w:before="10" w:line="590" w:lineRule="exact"/>
        <w:ind w:left="3528"/>
        <w:jc w:val="both"/>
        <w:textAlignment w:val="auto"/>
        <w:rPr>
          <w:rFonts w:hint="eastAsia" w:ascii="方正小标宋_GBK" w:hAnsi="方正小标宋_GBK" w:eastAsia="方正小标宋_GBK" w:cs="方正小标宋_GBK"/>
          <w:b w:val="0"/>
          <w:bCs w:val="0"/>
          <w:spacing w:val="13"/>
          <w:sz w:val="44"/>
          <w:szCs w:val="44"/>
        </w:rPr>
      </w:pPr>
      <w:r>
        <w:rPr>
          <w:rFonts w:hint="eastAsia" w:ascii="方正小标宋_GBK" w:hAnsi="方正小标宋_GBK" w:eastAsia="方正小标宋_GBK" w:cs="方正小标宋_GBK"/>
          <w:b w:val="0"/>
          <w:bCs w:val="0"/>
          <w:spacing w:val="13"/>
          <w:sz w:val="44"/>
          <w:szCs w:val="44"/>
        </w:rPr>
        <w:t>免疫方案</w:t>
      </w:r>
    </w:p>
    <w:p w14:paraId="2C8B8912">
      <w:pPr>
        <w:keepNext w:val="0"/>
        <w:keepLines w:val="0"/>
        <w:pageBreakBefore w:val="0"/>
        <w:widowControl w:val="0"/>
        <w:kinsoku/>
        <w:wordWrap/>
        <w:overflowPunct/>
        <w:topLinePunct w:val="0"/>
        <w:autoSpaceDE/>
        <w:autoSpaceDN/>
        <w:bidi w:val="0"/>
        <w:adjustRightInd/>
        <w:snapToGrid/>
        <w:spacing w:before="10" w:line="590" w:lineRule="exact"/>
        <w:ind w:left="3528"/>
        <w:jc w:val="both"/>
        <w:textAlignment w:val="auto"/>
        <w:rPr>
          <w:rFonts w:hint="eastAsia" w:ascii="方正小标宋_GBK" w:hAnsi="方正小标宋_GBK" w:eastAsia="方正小标宋_GBK" w:cs="方正小标宋_GBK"/>
          <w:b w:val="0"/>
          <w:bCs w:val="0"/>
          <w:spacing w:val="13"/>
          <w:sz w:val="44"/>
          <w:szCs w:val="44"/>
        </w:rPr>
      </w:pPr>
    </w:p>
    <w:p w14:paraId="26FFC425">
      <w:pPr>
        <w:keepNext w:val="0"/>
        <w:keepLines w:val="0"/>
        <w:pageBreakBefore w:val="0"/>
        <w:widowControl w:val="0"/>
        <w:kinsoku/>
        <w:wordWrap/>
        <w:overflowPunct/>
        <w:topLinePunct w:val="0"/>
        <w:autoSpaceDE/>
        <w:autoSpaceDN/>
        <w:bidi w:val="0"/>
        <w:adjustRightInd/>
        <w:snapToGrid/>
        <w:spacing w:after="0" w:line="590" w:lineRule="exact"/>
        <w:ind w:left="671"/>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z w:val="32"/>
          <w:szCs w:val="32"/>
        </w:rPr>
        <w:t>一、疫苗种类</w:t>
      </w:r>
    </w:p>
    <w:p w14:paraId="2C6C9D55">
      <w:pPr>
        <w:pStyle w:val="4"/>
        <w:keepNext w:val="0"/>
        <w:keepLines w:val="0"/>
        <w:pageBreakBefore w:val="0"/>
        <w:widowControl w:val="0"/>
        <w:kinsoku/>
        <w:wordWrap/>
        <w:overflowPunct/>
        <w:topLinePunct w:val="0"/>
        <w:autoSpaceDE/>
        <w:autoSpaceDN/>
        <w:bidi w:val="0"/>
        <w:adjustRightInd/>
        <w:snapToGrid/>
        <w:spacing w:before="0" w:after="0" w:line="590" w:lineRule="exact"/>
        <w:ind w:left="674"/>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6"/>
          <w:sz w:val="32"/>
          <w:szCs w:val="32"/>
        </w:rPr>
        <w:t>选择使用与本地流行毒株抗原性匹配性好的疫</w:t>
      </w:r>
      <w:r>
        <w:rPr>
          <w:rFonts w:hint="default" w:ascii="Times New Roman" w:hAnsi="Times New Roman" w:eastAsia="方正仿宋_GBK" w:cs="Times New Roman"/>
          <w:spacing w:val="15"/>
          <w:sz w:val="32"/>
          <w:szCs w:val="32"/>
        </w:rPr>
        <w:t>苗。</w:t>
      </w:r>
    </w:p>
    <w:p w14:paraId="5876DC67">
      <w:pPr>
        <w:keepNext w:val="0"/>
        <w:keepLines w:val="0"/>
        <w:pageBreakBefore w:val="0"/>
        <w:widowControl w:val="0"/>
        <w:kinsoku/>
        <w:wordWrap/>
        <w:overflowPunct/>
        <w:topLinePunct w:val="0"/>
        <w:autoSpaceDE/>
        <w:autoSpaceDN/>
        <w:bidi w:val="0"/>
        <w:adjustRightInd/>
        <w:snapToGrid/>
        <w:spacing w:after="0" w:line="590" w:lineRule="exact"/>
        <w:ind w:left="653"/>
        <w:textAlignment w:val="auto"/>
        <w:rPr>
          <w:rFonts w:hint="default" w:ascii="Times New Roman" w:hAnsi="Times New Roman" w:eastAsia="方正黑体_GBK" w:cs="Times New Roman"/>
          <w:sz w:val="32"/>
          <w:szCs w:val="32"/>
        </w:rPr>
      </w:pPr>
      <w:r>
        <w:rPr>
          <w:rFonts w:hint="default" w:ascii="Times New Roman" w:hAnsi="Times New Roman" w:eastAsia="方正黑体_GBK" w:cs="Times New Roman"/>
          <w:spacing w:val="-2"/>
          <w:sz w:val="32"/>
          <w:szCs w:val="32"/>
        </w:rPr>
        <w:t>二、免疫范围</w:t>
      </w:r>
    </w:p>
    <w:p w14:paraId="01931119">
      <w:pPr>
        <w:pStyle w:val="4"/>
        <w:keepNext w:val="0"/>
        <w:keepLines w:val="0"/>
        <w:pageBreakBefore w:val="0"/>
        <w:widowControl w:val="0"/>
        <w:kinsoku/>
        <w:wordWrap/>
        <w:overflowPunct/>
        <w:topLinePunct w:val="0"/>
        <w:autoSpaceDE/>
        <w:autoSpaceDN/>
        <w:bidi w:val="0"/>
        <w:adjustRightInd/>
        <w:snapToGrid/>
        <w:spacing w:before="0" w:after="0" w:line="590" w:lineRule="exact"/>
        <w:ind w:left="6" w:firstLine="659"/>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2"/>
          <w:sz w:val="32"/>
          <w:szCs w:val="32"/>
        </w:rPr>
        <w:t>对辖区内所有存栏生猪进行O型口蹄疫强制免疫，散养生</w:t>
      </w:r>
      <w:r>
        <w:rPr>
          <w:rFonts w:hint="default" w:ascii="Times New Roman" w:hAnsi="Times New Roman" w:eastAsia="方正仿宋_GBK" w:cs="Times New Roman"/>
          <w:spacing w:val="14"/>
          <w:sz w:val="32"/>
          <w:szCs w:val="32"/>
        </w:rPr>
        <w:t>猪继续对猪瘟、高致病性猪蓝耳病进行强制免疫。</w:t>
      </w:r>
    </w:p>
    <w:p w14:paraId="03538E90">
      <w:pPr>
        <w:keepNext w:val="0"/>
        <w:keepLines w:val="0"/>
        <w:pageBreakBefore w:val="0"/>
        <w:widowControl w:val="0"/>
        <w:kinsoku/>
        <w:wordWrap/>
        <w:overflowPunct/>
        <w:topLinePunct w:val="0"/>
        <w:autoSpaceDE/>
        <w:autoSpaceDN/>
        <w:bidi w:val="0"/>
        <w:adjustRightInd/>
        <w:snapToGrid/>
        <w:spacing w:after="0" w:line="590" w:lineRule="exact"/>
        <w:ind w:left="662"/>
        <w:textAlignment w:val="auto"/>
        <w:outlineLvl w:val="1"/>
        <w:rPr>
          <w:rFonts w:hint="default" w:ascii="Times New Roman" w:hAnsi="Times New Roman" w:eastAsia="方正黑体_GBK" w:cs="Times New Roman"/>
          <w:sz w:val="32"/>
          <w:szCs w:val="32"/>
        </w:rPr>
      </w:pPr>
      <w:r>
        <w:rPr>
          <w:rFonts w:hint="default" w:ascii="Times New Roman" w:hAnsi="Times New Roman" w:eastAsia="方正黑体_GBK" w:cs="Times New Roman"/>
          <w:spacing w:val="1"/>
          <w:sz w:val="32"/>
          <w:szCs w:val="32"/>
        </w:rPr>
        <w:t>三、推荐免疫程序</w:t>
      </w:r>
    </w:p>
    <w:p w14:paraId="61A48CF9">
      <w:pPr>
        <w:keepNext w:val="0"/>
        <w:keepLines w:val="0"/>
        <w:pageBreakBefore w:val="0"/>
        <w:widowControl w:val="0"/>
        <w:kinsoku/>
        <w:wordWrap/>
        <w:overflowPunct/>
        <w:topLinePunct w:val="0"/>
        <w:autoSpaceDE/>
        <w:autoSpaceDN/>
        <w:bidi w:val="0"/>
        <w:adjustRightInd/>
        <w:snapToGrid/>
        <w:spacing w:after="0" w:line="590" w:lineRule="exact"/>
        <w:ind w:left="654"/>
        <w:textAlignment w:val="auto"/>
        <w:outlineLvl w:val="2"/>
        <w:rPr>
          <w:rFonts w:hint="default" w:ascii="Times New Roman" w:hAnsi="Times New Roman" w:eastAsia="方正仿宋_GBK" w:cs="Times New Roman"/>
          <w:sz w:val="32"/>
          <w:szCs w:val="32"/>
        </w:rPr>
      </w:pPr>
      <w:r>
        <w:rPr>
          <w:rFonts w:hint="default" w:ascii="Times New Roman" w:hAnsi="Times New Roman" w:eastAsia="方正楷体_GBK" w:cs="Times New Roman"/>
          <w:spacing w:val="14"/>
          <w:sz w:val="32"/>
          <w:szCs w:val="32"/>
        </w:rPr>
        <w:t>（一）规模养殖场免疫</w:t>
      </w:r>
    </w:p>
    <w:p w14:paraId="57800BD9">
      <w:pPr>
        <w:pStyle w:val="4"/>
        <w:keepNext w:val="0"/>
        <w:keepLines w:val="0"/>
        <w:pageBreakBefore w:val="0"/>
        <w:widowControl w:val="0"/>
        <w:kinsoku/>
        <w:wordWrap/>
        <w:overflowPunct/>
        <w:topLinePunct w:val="0"/>
        <w:autoSpaceDE/>
        <w:autoSpaceDN/>
        <w:bidi w:val="0"/>
        <w:adjustRightInd/>
        <w:snapToGrid/>
        <w:spacing w:before="0" w:after="0" w:line="590" w:lineRule="exact"/>
        <w:ind w:left="16" w:right="100" w:firstLine="676"/>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7"/>
          <w:sz w:val="32"/>
          <w:szCs w:val="32"/>
        </w:rPr>
        <w:t>有条件的规模养殖场、种猪场可按本场免疫程序进行免</w:t>
      </w:r>
      <w:r>
        <w:rPr>
          <w:rFonts w:hint="default" w:ascii="Times New Roman" w:hAnsi="Times New Roman" w:eastAsia="方正仿宋_GBK" w:cs="Times New Roman"/>
          <w:spacing w:val="14"/>
          <w:sz w:val="32"/>
          <w:szCs w:val="32"/>
        </w:rPr>
        <w:t>疫或结合免疫抗体监测结果适时免疫。</w:t>
      </w:r>
    </w:p>
    <w:p w14:paraId="3D3919FD">
      <w:pPr>
        <w:keepNext w:val="0"/>
        <w:keepLines w:val="0"/>
        <w:pageBreakBefore w:val="0"/>
        <w:widowControl w:val="0"/>
        <w:kinsoku/>
        <w:wordWrap/>
        <w:overflowPunct/>
        <w:topLinePunct w:val="0"/>
        <w:autoSpaceDE/>
        <w:autoSpaceDN/>
        <w:bidi w:val="0"/>
        <w:adjustRightInd/>
        <w:snapToGrid/>
        <w:spacing w:after="0" w:line="590" w:lineRule="exact"/>
        <w:ind w:left="654"/>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pacing w:val="19"/>
          <w:sz w:val="32"/>
          <w:szCs w:val="32"/>
        </w:rPr>
        <w:t>（二）散养户免疫</w:t>
      </w:r>
    </w:p>
    <w:p w14:paraId="141EC00D">
      <w:pPr>
        <w:pStyle w:val="4"/>
        <w:keepNext w:val="0"/>
        <w:keepLines w:val="0"/>
        <w:pageBreakBefore w:val="0"/>
        <w:widowControl w:val="0"/>
        <w:kinsoku/>
        <w:wordWrap/>
        <w:overflowPunct/>
        <w:topLinePunct w:val="0"/>
        <w:autoSpaceDE/>
        <w:autoSpaceDN/>
        <w:bidi w:val="0"/>
        <w:adjustRightInd/>
        <w:snapToGrid/>
        <w:spacing w:before="0" w:after="0" w:line="590" w:lineRule="exact"/>
        <w:ind w:left="4" w:right="100" w:firstLine="682"/>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7"/>
          <w:sz w:val="32"/>
          <w:szCs w:val="32"/>
        </w:rPr>
        <w:t>春、秋两季各进行一次集中免疫，如已实现动物防疫社</w:t>
      </w:r>
      <w:r>
        <w:rPr>
          <w:rFonts w:hint="default" w:ascii="Times New Roman" w:hAnsi="Times New Roman" w:eastAsia="方正仿宋_GBK" w:cs="Times New Roman"/>
          <w:spacing w:val="18"/>
          <w:sz w:val="32"/>
          <w:szCs w:val="32"/>
        </w:rPr>
        <w:t>会化服务的地区，可结合动物防疫合作社的工</w:t>
      </w:r>
      <w:r>
        <w:rPr>
          <w:rFonts w:hint="default" w:ascii="Times New Roman" w:hAnsi="Times New Roman" w:eastAsia="方正仿宋_GBK" w:cs="Times New Roman"/>
          <w:spacing w:val="17"/>
          <w:sz w:val="32"/>
          <w:szCs w:val="32"/>
        </w:rPr>
        <w:t>作，开展程序</w:t>
      </w:r>
      <w:r>
        <w:rPr>
          <w:rFonts w:hint="default" w:ascii="Times New Roman" w:hAnsi="Times New Roman" w:eastAsia="方正仿宋_GBK" w:cs="Times New Roman"/>
          <w:spacing w:val="3"/>
          <w:sz w:val="32"/>
          <w:szCs w:val="32"/>
        </w:rPr>
        <w:t>免疫。</w:t>
      </w:r>
    </w:p>
    <w:p w14:paraId="7FC82FC2">
      <w:pPr>
        <w:keepNext w:val="0"/>
        <w:keepLines w:val="0"/>
        <w:pageBreakBefore w:val="0"/>
        <w:widowControl w:val="0"/>
        <w:kinsoku/>
        <w:wordWrap/>
        <w:overflowPunct/>
        <w:topLinePunct w:val="0"/>
        <w:autoSpaceDE/>
        <w:autoSpaceDN/>
        <w:bidi w:val="0"/>
        <w:adjustRightInd/>
        <w:snapToGrid/>
        <w:spacing w:after="0" w:line="590" w:lineRule="exact"/>
        <w:ind w:left="637"/>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pacing w:val="15"/>
          <w:sz w:val="32"/>
          <w:szCs w:val="32"/>
        </w:rPr>
        <w:t>（三）补充免疫</w:t>
      </w:r>
    </w:p>
    <w:p w14:paraId="65FFDBB8">
      <w:pPr>
        <w:pStyle w:val="4"/>
        <w:keepNext w:val="0"/>
        <w:keepLines w:val="0"/>
        <w:pageBreakBefore w:val="0"/>
        <w:widowControl w:val="0"/>
        <w:kinsoku/>
        <w:wordWrap/>
        <w:overflowPunct/>
        <w:topLinePunct w:val="0"/>
        <w:autoSpaceDE/>
        <w:autoSpaceDN/>
        <w:bidi w:val="0"/>
        <w:adjustRightInd/>
        <w:snapToGrid/>
        <w:spacing w:before="0" w:after="0" w:line="590" w:lineRule="exact"/>
        <w:ind w:left="37" w:right="100" w:firstLine="708"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7"/>
          <w:sz w:val="32"/>
          <w:szCs w:val="32"/>
        </w:rPr>
        <w:t>对用于近期屠宰以外的生猪、新补栏和漏免生猪进行及</w:t>
      </w:r>
      <w:r>
        <w:rPr>
          <w:rFonts w:hint="default" w:ascii="Times New Roman" w:hAnsi="Times New Roman" w:eastAsia="方正仿宋_GBK" w:cs="Times New Roman"/>
          <w:spacing w:val="3"/>
          <w:sz w:val="32"/>
          <w:szCs w:val="32"/>
        </w:rPr>
        <w:t>时补充免疫。</w:t>
      </w:r>
    </w:p>
    <w:p w14:paraId="7B183B02">
      <w:pPr>
        <w:keepNext w:val="0"/>
        <w:keepLines w:val="0"/>
        <w:pageBreakBefore w:val="0"/>
        <w:widowControl w:val="0"/>
        <w:kinsoku/>
        <w:wordWrap/>
        <w:overflowPunct/>
        <w:topLinePunct w:val="0"/>
        <w:autoSpaceDE/>
        <w:autoSpaceDN/>
        <w:bidi w:val="0"/>
        <w:adjustRightInd/>
        <w:snapToGrid/>
        <w:spacing w:after="0" w:line="590" w:lineRule="exact"/>
        <w:ind w:firstLine="632"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黑体_GBK" w:cs="Times New Roman"/>
          <w:spacing w:val="-2"/>
          <w:sz w:val="32"/>
          <w:szCs w:val="32"/>
        </w:rPr>
        <w:t>四、紧急免疫</w:t>
      </w:r>
    </w:p>
    <w:p w14:paraId="5BE21199">
      <w:pPr>
        <w:pStyle w:val="4"/>
        <w:keepNext w:val="0"/>
        <w:keepLines w:val="0"/>
        <w:pageBreakBefore w:val="0"/>
        <w:widowControl w:val="0"/>
        <w:kinsoku/>
        <w:wordWrap/>
        <w:overflowPunct/>
        <w:topLinePunct w:val="0"/>
        <w:autoSpaceDE/>
        <w:autoSpaceDN/>
        <w:bidi w:val="0"/>
        <w:adjustRightInd/>
        <w:snapToGrid/>
        <w:spacing w:before="0" w:after="0" w:line="590" w:lineRule="exact"/>
        <w:ind w:left="16" w:right="9" w:firstLine="649"/>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6"/>
          <w:sz w:val="32"/>
          <w:szCs w:val="32"/>
        </w:rPr>
        <w:t>发生疫情时，对疫区、受威胁区域的所有健康</w:t>
      </w:r>
      <w:r>
        <w:rPr>
          <w:rFonts w:hint="default" w:ascii="Times New Roman" w:hAnsi="Times New Roman" w:eastAsia="方正仿宋_GBK" w:cs="Times New Roman"/>
          <w:spacing w:val="15"/>
          <w:sz w:val="32"/>
          <w:szCs w:val="32"/>
        </w:rPr>
        <w:t>猪进行一次</w:t>
      </w:r>
      <w:r>
        <w:rPr>
          <w:rFonts w:hint="default" w:ascii="Times New Roman" w:hAnsi="Times New Roman" w:eastAsia="方正仿宋_GBK" w:cs="Times New Roman"/>
          <w:spacing w:val="11"/>
          <w:sz w:val="32"/>
          <w:szCs w:val="32"/>
        </w:rPr>
        <w:t>强化免疫。最近1个月内已免疫的猪可以不进行强化免疫。</w:t>
      </w:r>
    </w:p>
    <w:p w14:paraId="6509CB34">
      <w:pPr>
        <w:keepNext w:val="0"/>
        <w:keepLines w:val="0"/>
        <w:pageBreakBefore w:val="0"/>
        <w:widowControl w:val="0"/>
        <w:kinsoku/>
        <w:wordWrap/>
        <w:overflowPunct/>
        <w:topLinePunct w:val="0"/>
        <w:autoSpaceDE/>
        <w:autoSpaceDN/>
        <w:bidi w:val="0"/>
        <w:adjustRightInd/>
        <w:snapToGrid/>
        <w:spacing w:after="0" w:line="590" w:lineRule="exact"/>
        <w:ind w:left="645"/>
        <w:textAlignment w:val="auto"/>
        <w:outlineLvl w:val="1"/>
        <w:rPr>
          <w:rFonts w:hint="default" w:ascii="Times New Roman" w:hAnsi="Times New Roman" w:eastAsia="方正黑体_GBK" w:cs="Times New Roman"/>
          <w:sz w:val="32"/>
          <w:szCs w:val="32"/>
        </w:rPr>
      </w:pPr>
      <w:r>
        <w:rPr>
          <w:rFonts w:hint="default" w:ascii="Times New Roman" w:hAnsi="Times New Roman" w:eastAsia="方正黑体_GBK" w:cs="Times New Roman"/>
          <w:spacing w:val="-1"/>
          <w:sz w:val="32"/>
          <w:szCs w:val="32"/>
        </w:rPr>
        <w:t>五、免疫方法</w:t>
      </w:r>
    </w:p>
    <w:p w14:paraId="149E17FD">
      <w:pPr>
        <w:pStyle w:val="4"/>
        <w:keepNext w:val="0"/>
        <w:keepLines w:val="0"/>
        <w:pageBreakBefore w:val="0"/>
        <w:widowControl w:val="0"/>
        <w:kinsoku/>
        <w:wordWrap/>
        <w:overflowPunct/>
        <w:topLinePunct w:val="0"/>
        <w:autoSpaceDE/>
        <w:autoSpaceDN/>
        <w:bidi w:val="0"/>
        <w:adjustRightInd/>
        <w:snapToGrid/>
        <w:spacing w:before="0" w:after="0" w:line="590" w:lineRule="exact"/>
        <w:ind w:right="7" w:firstLine="636"/>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pacing w:val="12"/>
          <w:sz w:val="32"/>
          <w:szCs w:val="32"/>
        </w:rPr>
        <w:t>（一）散养户。</w:t>
      </w:r>
      <w:r>
        <w:rPr>
          <w:rFonts w:hint="default" w:ascii="Times New Roman" w:hAnsi="Times New Roman" w:eastAsia="方正仿宋_GBK" w:cs="Times New Roman"/>
          <w:spacing w:val="12"/>
          <w:sz w:val="32"/>
          <w:szCs w:val="32"/>
        </w:rPr>
        <w:t>采用生猪“321”免疫技术进行免疫，即在</w:t>
      </w:r>
      <w:r>
        <w:rPr>
          <w:rFonts w:hint="default" w:ascii="Times New Roman" w:hAnsi="Times New Roman" w:eastAsia="方正仿宋_GBK" w:cs="Times New Roman"/>
          <w:spacing w:val="21"/>
          <w:sz w:val="32"/>
          <w:szCs w:val="32"/>
        </w:rPr>
        <w:t>生猪颈部一侧注射口蹄疫疫苗</w:t>
      </w:r>
      <w:r>
        <w:rPr>
          <w:rFonts w:hint="default" w:ascii="Times New Roman" w:hAnsi="Times New Roman" w:eastAsia="方正仿宋_GBK" w:cs="Times New Roman"/>
          <w:spacing w:val="21"/>
          <w:sz w:val="32"/>
          <w:szCs w:val="32"/>
          <w:lang w:val="en-US" w:eastAsia="zh-CN"/>
        </w:rPr>
        <w:t>1</w:t>
      </w:r>
      <w:r>
        <w:rPr>
          <w:rFonts w:hint="default" w:ascii="Times New Roman" w:hAnsi="Times New Roman" w:eastAsia="方正仿宋_GBK" w:cs="Times New Roman"/>
          <w:spacing w:val="21"/>
          <w:sz w:val="32"/>
          <w:szCs w:val="32"/>
        </w:rPr>
        <w:t>头份（灭</w:t>
      </w:r>
      <w:r>
        <w:rPr>
          <w:rFonts w:hint="default" w:ascii="Times New Roman" w:hAnsi="Times New Roman" w:eastAsia="方正仿宋_GBK" w:cs="Times New Roman"/>
          <w:spacing w:val="20"/>
          <w:sz w:val="32"/>
          <w:szCs w:val="32"/>
        </w:rPr>
        <w:t>活疫苗</w:t>
      </w:r>
      <w:r>
        <w:rPr>
          <w:rFonts w:hint="default" w:ascii="Times New Roman" w:hAnsi="Times New Roman" w:eastAsia="方正仿宋_GBK" w:cs="Times New Roman"/>
          <w:spacing w:val="20"/>
          <w:sz w:val="32"/>
          <w:szCs w:val="32"/>
          <w:lang w:eastAsia="zh-CN"/>
        </w:rPr>
        <w:t>、病毒颗粒疫苗</w:t>
      </w:r>
      <w:r>
        <w:rPr>
          <w:rFonts w:hint="default" w:ascii="Times New Roman" w:hAnsi="Times New Roman" w:eastAsia="方正仿宋_GBK" w:cs="Times New Roman"/>
          <w:spacing w:val="20"/>
          <w:sz w:val="32"/>
          <w:szCs w:val="32"/>
        </w:rPr>
        <w:t>和合成肽疫</w:t>
      </w:r>
      <w:r>
        <w:rPr>
          <w:rFonts w:hint="default" w:ascii="Times New Roman" w:hAnsi="Times New Roman" w:eastAsia="方正仿宋_GBK" w:cs="Times New Roman"/>
          <w:spacing w:val="13"/>
          <w:sz w:val="32"/>
          <w:szCs w:val="32"/>
        </w:rPr>
        <w:t>苗均可</w:t>
      </w:r>
      <w:r>
        <w:rPr>
          <w:rFonts w:hint="default" w:ascii="Times New Roman" w:hAnsi="Times New Roman" w:eastAsia="方正仿宋_GBK" w:cs="Times New Roman"/>
          <w:spacing w:val="23"/>
          <w:sz w:val="32"/>
          <w:szCs w:val="32"/>
        </w:rPr>
        <w:t>），</w:t>
      </w:r>
      <w:r>
        <w:rPr>
          <w:rFonts w:hint="default" w:ascii="Times New Roman" w:hAnsi="Times New Roman" w:eastAsia="方正仿宋_GBK" w:cs="Times New Roman"/>
          <w:spacing w:val="13"/>
          <w:sz w:val="32"/>
          <w:szCs w:val="32"/>
        </w:rPr>
        <w:t>同时用猪瘟稀释液对猪瘟脾淋活疫苗和高致病性猪</w:t>
      </w:r>
      <w:r>
        <w:rPr>
          <w:rFonts w:hint="default" w:ascii="Times New Roman" w:hAnsi="Times New Roman" w:eastAsia="方正仿宋_GBK" w:cs="Times New Roman"/>
          <w:spacing w:val="29"/>
          <w:sz w:val="32"/>
          <w:szCs w:val="32"/>
        </w:rPr>
        <w:t>蓝耳病活疫苗进行混合稀释，确保混合后的稀释液中每</w:t>
      </w:r>
      <w:r>
        <w:rPr>
          <w:rFonts w:hint="default" w:ascii="Times New Roman" w:hAnsi="Times New Roman" w:eastAsia="方正仿宋_GBK" w:cs="Times New Roman"/>
          <w:spacing w:val="28"/>
          <w:sz w:val="32"/>
          <w:szCs w:val="32"/>
        </w:rPr>
        <w:t>毫升</w:t>
      </w:r>
      <w:r>
        <w:rPr>
          <w:rFonts w:hint="default" w:ascii="Times New Roman" w:hAnsi="Times New Roman" w:eastAsia="方正仿宋_GBK" w:cs="Times New Roman"/>
          <w:spacing w:val="25"/>
          <w:sz w:val="32"/>
          <w:szCs w:val="32"/>
        </w:rPr>
        <w:t>同时含1头份的猪瘟活疫苗和1头份的高致病性猪蓝耳病活疫</w:t>
      </w:r>
      <w:r>
        <w:rPr>
          <w:rFonts w:hint="default" w:ascii="Times New Roman" w:hAnsi="Times New Roman" w:eastAsia="方正仿宋_GBK" w:cs="Times New Roman"/>
          <w:spacing w:val="10"/>
          <w:sz w:val="32"/>
          <w:szCs w:val="32"/>
        </w:rPr>
        <w:t>苗。将稀释好的混合液在猪另一侧颈部注射</w:t>
      </w:r>
      <w:r>
        <w:rPr>
          <w:rFonts w:hint="default" w:ascii="Times New Roman" w:hAnsi="Times New Roman" w:eastAsia="方正仿宋_GBK" w:cs="Times New Roman"/>
          <w:spacing w:val="10"/>
          <w:sz w:val="32"/>
          <w:szCs w:val="32"/>
          <w:lang w:val="en-US" w:eastAsia="zh-CN"/>
        </w:rPr>
        <w:t>1</w:t>
      </w:r>
      <w:r>
        <w:rPr>
          <w:rFonts w:hint="default" w:ascii="Times New Roman" w:hAnsi="Times New Roman" w:eastAsia="方正仿宋_GBK" w:cs="Times New Roman"/>
          <w:spacing w:val="10"/>
          <w:sz w:val="32"/>
          <w:szCs w:val="32"/>
        </w:rPr>
        <w:t>头份。</w:t>
      </w:r>
    </w:p>
    <w:p w14:paraId="6AA3326B">
      <w:pPr>
        <w:pStyle w:val="4"/>
        <w:keepNext w:val="0"/>
        <w:keepLines w:val="0"/>
        <w:pageBreakBefore w:val="0"/>
        <w:widowControl w:val="0"/>
        <w:kinsoku/>
        <w:wordWrap/>
        <w:overflowPunct/>
        <w:topLinePunct w:val="0"/>
        <w:autoSpaceDE/>
        <w:autoSpaceDN/>
        <w:bidi w:val="0"/>
        <w:adjustRightInd/>
        <w:snapToGrid/>
        <w:spacing w:before="0" w:after="0" w:line="590" w:lineRule="exact"/>
        <w:ind w:left="12" w:right="53" w:firstLine="624"/>
        <w:textAlignment w:val="auto"/>
        <w:rPr>
          <w:rFonts w:hint="default" w:ascii="Times New Roman" w:hAnsi="Times New Roman" w:eastAsia="方正仿宋_GBK" w:cs="Times New Roman"/>
          <w:sz w:val="32"/>
          <w:szCs w:val="32"/>
        </w:rPr>
      </w:pPr>
      <w:r>
        <w:rPr>
          <w:rFonts w:hint="default" w:ascii="Times New Roman" w:hAnsi="Times New Roman" w:eastAsia="方正楷体_GBK" w:cs="Times New Roman"/>
          <w:spacing w:val="17"/>
          <w:sz w:val="32"/>
          <w:szCs w:val="32"/>
        </w:rPr>
        <w:t>（二）规模养殖场。</w:t>
      </w:r>
      <w:r>
        <w:rPr>
          <w:rFonts w:hint="default" w:ascii="Times New Roman" w:hAnsi="Times New Roman" w:eastAsia="方正仿宋_GBK" w:cs="Times New Roman"/>
          <w:spacing w:val="17"/>
          <w:sz w:val="32"/>
          <w:szCs w:val="32"/>
        </w:rPr>
        <w:t>按免疫程序自行分病种进行免疫。</w:t>
      </w:r>
      <w:r>
        <w:rPr>
          <w:rFonts w:hint="default" w:ascii="Times New Roman" w:hAnsi="Times New Roman" w:eastAsia="方正仿宋_GBK" w:cs="Times New Roman"/>
          <w:spacing w:val="12"/>
          <w:sz w:val="32"/>
          <w:szCs w:val="32"/>
        </w:rPr>
        <w:t>商品猪可结合本场免疫程序参考“321”免疫新技术</w:t>
      </w:r>
      <w:r>
        <w:rPr>
          <w:rFonts w:hint="default" w:ascii="Times New Roman" w:hAnsi="Times New Roman" w:eastAsia="方正仿宋_GBK" w:cs="Times New Roman"/>
          <w:spacing w:val="11"/>
          <w:sz w:val="32"/>
          <w:szCs w:val="32"/>
        </w:rPr>
        <w:t>进行免疫。</w:t>
      </w:r>
    </w:p>
    <w:p w14:paraId="0682E6CD">
      <w:pPr>
        <w:keepNext w:val="0"/>
        <w:keepLines w:val="0"/>
        <w:pageBreakBefore w:val="0"/>
        <w:widowControl w:val="0"/>
        <w:kinsoku/>
        <w:wordWrap/>
        <w:overflowPunct/>
        <w:topLinePunct w:val="0"/>
        <w:autoSpaceDE/>
        <w:autoSpaceDN/>
        <w:bidi w:val="0"/>
        <w:adjustRightInd/>
        <w:snapToGrid/>
        <w:spacing w:after="0" w:line="590" w:lineRule="exact"/>
        <w:ind w:left="652"/>
        <w:textAlignment w:val="auto"/>
        <w:outlineLvl w:val="1"/>
        <w:rPr>
          <w:rFonts w:hint="default" w:ascii="Times New Roman" w:hAnsi="Times New Roman" w:eastAsia="方正黑体_GBK" w:cs="Times New Roman"/>
          <w:sz w:val="32"/>
          <w:szCs w:val="32"/>
        </w:rPr>
      </w:pPr>
      <w:r>
        <w:rPr>
          <w:rFonts w:hint="default" w:ascii="Times New Roman" w:hAnsi="Times New Roman" w:eastAsia="方正黑体_GBK" w:cs="Times New Roman"/>
          <w:spacing w:val="3"/>
          <w:sz w:val="32"/>
          <w:szCs w:val="32"/>
        </w:rPr>
        <w:t>六、免疫效果监测</w:t>
      </w:r>
    </w:p>
    <w:p w14:paraId="1987BC03">
      <w:pPr>
        <w:keepNext w:val="0"/>
        <w:keepLines w:val="0"/>
        <w:pageBreakBefore w:val="0"/>
        <w:widowControl w:val="0"/>
        <w:kinsoku/>
        <w:wordWrap/>
        <w:overflowPunct/>
        <w:topLinePunct w:val="0"/>
        <w:autoSpaceDE/>
        <w:autoSpaceDN/>
        <w:bidi w:val="0"/>
        <w:adjustRightInd/>
        <w:snapToGrid/>
        <w:spacing w:after="0" w:line="590" w:lineRule="exact"/>
        <w:ind w:left="651"/>
        <w:textAlignment w:val="auto"/>
        <w:outlineLvl w:val="2"/>
        <w:rPr>
          <w:rFonts w:hint="default" w:ascii="Times New Roman" w:hAnsi="Times New Roman" w:eastAsia="方正仿宋_GBK" w:cs="Times New Roman"/>
          <w:sz w:val="32"/>
          <w:szCs w:val="32"/>
        </w:rPr>
      </w:pPr>
      <w:r>
        <w:rPr>
          <w:rFonts w:hint="default" w:ascii="Times New Roman" w:hAnsi="Times New Roman" w:eastAsia="方正楷体_GBK" w:cs="Times New Roman"/>
          <w:spacing w:val="8"/>
          <w:sz w:val="32"/>
          <w:szCs w:val="32"/>
        </w:rPr>
        <w:t>（一）检测方法</w:t>
      </w:r>
    </w:p>
    <w:p w14:paraId="62ABE9DF">
      <w:pPr>
        <w:pStyle w:val="4"/>
        <w:keepNext w:val="0"/>
        <w:keepLines w:val="0"/>
        <w:pageBreakBefore w:val="0"/>
        <w:widowControl w:val="0"/>
        <w:kinsoku/>
        <w:wordWrap/>
        <w:overflowPunct/>
        <w:topLinePunct w:val="0"/>
        <w:autoSpaceDE/>
        <w:autoSpaceDN/>
        <w:bidi w:val="0"/>
        <w:adjustRightInd/>
        <w:snapToGrid/>
        <w:spacing w:before="0" w:after="0" w:line="590" w:lineRule="exact"/>
        <w:ind w:left="1" w:firstLine="662"/>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6"/>
          <w:sz w:val="32"/>
          <w:szCs w:val="32"/>
        </w:rPr>
        <w:t>1.口蹄疫采用</w:t>
      </w:r>
      <w:r>
        <w:rPr>
          <w:rFonts w:hint="default" w:ascii="Times New Roman" w:hAnsi="Times New Roman" w:eastAsia="方正仿宋_GBK" w:cs="Times New Roman"/>
          <w:sz w:val="32"/>
          <w:szCs w:val="32"/>
        </w:rPr>
        <w:t>GB</w:t>
      </w:r>
      <w:r>
        <w:rPr>
          <w:rFonts w:hint="default" w:ascii="Times New Roman" w:hAnsi="Times New Roman" w:eastAsia="方正仿宋_GBK" w:cs="Times New Roman"/>
          <w:spacing w:val="6"/>
          <w:sz w:val="32"/>
          <w:szCs w:val="32"/>
        </w:rPr>
        <w:t>/T18935-2018《口蹄</w:t>
      </w:r>
      <w:r>
        <w:rPr>
          <w:rFonts w:hint="default" w:ascii="Times New Roman" w:hAnsi="Times New Roman" w:eastAsia="方正仿宋_GBK" w:cs="Times New Roman"/>
          <w:spacing w:val="5"/>
          <w:sz w:val="32"/>
          <w:szCs w:val="32"/>
        </w:rPr>
        <w:t>疫诊断技术》推荐的</w:t>
      </w:r>
      <w:r>
        <w:rPr>
          <w:rFonts w:hint="default" w:ascii="Times New Roman" w:hAnsi="Times New Roman" w:eastAsia="方正仿宋_GBK" w:cs="Times New Roman"/>
          <w:spacing w:val="20"/>
          <w:sz w:val="32"/>
          <w:szCs w:val="32"/>
        </w:rPr>
        <w:t>方法进行抗体检测。使用灭活疫苗免疫的，采用</w:t>
      </w:r>
      <w:r>
        <w:rPr>
          <w:rFonts w:hint="default" w:ascii="Times New Roman" w:hAnsi="Times New Roman" w:eastAsia="方正仿宋_GBK" w:cs="Times New Roman"/>
          <w:sz w:val="32"/>
          <w:szCs w:val="32"/>
        </w:rPr>
        <w:t>ELISA</w:t>
      </w:r>
      <w:r>
        <w:rPr>
          <w:rFonts w:hint="default" w:ascii="Times New Roman" w:hAnsi="Times New Roman" w:eastAsia="方正仿宋_GBK" w:cs="Times New Roman"/>
          <w:spacing w:val="20"/>
          <w:sz w:val="32"/>
          <w:szCs w:val="32"/>
        </w:rPr>
        <w:t>方法检</w:t>
      </w:r>
      <w:r>
        <w:rPr>
          <w:rFonts w:hint="default" w:ascii="Times New Roman" w:hAnsi="Times New Roman" w:eastAsia="方正仿宋_GBK" w:cs="Times New Roman"/>
          <w:spacing w:val="24"/>
          <w:sz w:val="32"/>
          <w:szCs w:val="32"/>
        </w:rPr>
        <w:t>测免疫抗体；使用合成肽苗免疫的，采用</w:t>
      </w:r>
      <w:r>
        <w:rPr>
          <w:rFonts w:hint="default" w:ascii="Times New Roman" w:hAnsi="Times New Roman" w:eastAsia="方正仿宋_GBK" w:cs="Times New Roman"/>
          <w:sz w:val="32"/>
          <w:szCs w:val="32"/>
        </w:rPr>
        <w:t>VP</w:t>
      </w:r>
      <w:r>
        <w:rPr>
          <w:rFonts w:hint="default" w:ascii="Times New Roman" w:hAnsi="Times New Roman" w:eastAsia="方正仿宋_GBK" w:cs="Times New Roman"/>
          <w:spacing w:val="24"/>
          <w:sz w:val="32"/>
          <w:szCs w:val="32"/>
        </w:rPr>
        <w:t>1结构蛋白</w:t>
      </w:r>
      <w:r>
        <w:rPr>
          <w:rFonts w:hint="default" w:ascii="Times New Roman" w:hAnsi="Times New Roman" w:eastAsia="方正仿宋_GBK" w:cs="Times New Roman"/>
          <w:sz w:val="32"/>
          <w:szCs w:val="32"/>
        </w:rPr>
        <w:t>ELISA</w:t>
      </w:r>
      <w:r>
        <w:rPr>
          <w:rFonts w:hint="default" w:ascii="Times New Roman" w:hAnsi="Times New Roman" w:eastAsia="方正仿宋_GBK" w:cs="Times New Roman"/>
          <w:spacing w:val="9"/>
          <w:sz w:val="32"/>
          <w:szCs w:val="32"/>
        </w:rPr>
        <w:t>检测免疫抗体。</w:t>
      </w:r>
    </w:p>
    <w:p w14:paraId="2D8BB7B8">
      <w:pPr>
        <w:pStyle w:val="4"/>
        <w:keepNext w:val="0"/>
        <w:keepLines w:val="0"/>
        <w:pageBreakBefore w:val="0"/>
        <w:widowControl w:val="0"/>
        <w:kinsoku/>
        <w:wordWrap/>
        <w:overflowPunct/>
        <w:topLinePunct w:val="0"/>
        <w:autoSpaceDE/>
        <w:autoSpaceDN/>
        <w:bidi w:val="0"/>
        <w:adjustRightInd/>
        <w:snapToGrid/>
        <w:spacing w:before="0" w:after="0" w:line="590" w:lineRule="exact"/>
        <w:ind w:left="12" w:firstLine="611"/>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7"/>
          <w:sz w:val="32"/>
          <w:szCs w:val="32"/>
        </w:rPr>
        <w:t>2.猪瘟采用</w:t>
      </w:r>
      <w:r>
        <w:rPr>
          <w:rFonts w:hint="default" w:ascii="Times New Roman" w:hAnsi="Times New Roman" w:eastAsia="方正仿宋_GBK" w:cs="Times New Roman"/>
          <w:sz w:val="32"/>
          <w:szCs w:val="32"/>
        </w:rPr>
        <w:t>GB</w:t>
      </w:r>
      <w:r>
        <w:rPr>
          <w:rFonts w:hint="default" w:ascii="Times New Roman" w:hAnsi="Times New Roman" w:eastAsia="方正仿宋_GBK" w:cs="Times New Roman"/>
          <w:spacing w:val="7"/>
          <w:sz w:val="32"/>
          <w:szCs w:val="32"/>
        </w:rPr>
        <w:t>/T16551-2020《猪瘟</w:t>
      </w:r>
      <w:r>
        <w:rPr>
          <w:rFonts w:hint="default" w:ascii="Times New Roman" w:hAnsi="Times New Roman" w:eastAsia="方正仿宋_GBK" w:cs="Times New Roman"/>
          <w:spacing w:val="6"/>
          <w:sz w:val="32"/>
          <w:szCs w:val="32"/>
        </w:rPr>
        <w:t>诊断技术》规定的</w:t>
      </w:r>
      <w:r>
        <w:rPr>
          <w:rFonts w:hint="default" w:ascii="Times New Roman" w:hAnsi="Times New Roman" w:eastAsia="方正仿宋_GBK" w:cs="Times New Roman"/>
          <w:sz w:val="32"/>
          <w:szCs w:val="32"/>
        </w:rPr>
        <w:t>ELISA</w:t>
      </w:r>
      <w:r>
        <w:rPr>
          <w:rFonts w:hint="default" w:ascii="Times New Roman" w:hAnsi="Times New Roman" w:eastAsia="方正仿宋_GBK" w:cs="Times New Roman"/>
          <w:spacing w:val="9"/>
          <w:sz w:val="32"/>
          <w:szCs w:val="32"/>
        </w:rPr>
        <w:t>方法进行抗体检测。</w:t>
      </w:r>
    </w:p>
    <w:p w14:paraId="26304B4E">
      <w:pPr>
        <w:pStyle w:val="4"/>
        <w:keepNext w:val="0"/>
        <w:keepLines w:val="0"/>
        <w:pageBreakBefore w:val="0"/>
        <w:widowControl w:val="0"/>
        <w:kinsoku/>
        <w:wordWrap/>
        <w:overflowPunct/>
        <w:topLinePunct w:val="0"/>
        <w:autoSpaceDE/>
        <w:autoSpaceDN/>
        <w:bidi w:val="0"/>
        <w:adjustRightInd/>
        <w:snapToGrid/>
        <w:spacing w:before="0" w:after="0" w:line="590" w:lineRule="exact"/>
        <w:ind w:left="661"/>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5"/>
          <w:position w:val="4"/>
          <w:sz w:val="32"/>
          <w:szCs w:val="32"/>
        </w:rPr>
        <w:t>3.高致病性猪蓝耳病均采用</w:t>
      </w:r>
      <w:r>
        <w:rPr>
          <w:rFonts w:hint="default" w:ascii="Times New Roman" w:hAnsi="Times New Roman" w:eastAsia="方正仿宋_GBK" w:cs="Times New Roman"/>
          <w:position w:val="4"/>
          <w:sz w:val="32"/>
          <w:szCs w:val="32"/>
        </w:rPr>
        <w:t>ELISA</w:t>
      </w:r>
      <w:r>
        <w:rPr>
          <w:rFonts w:hint="default" w:ascii="Times New Roman" w:hAnsi="Times New Roman" w:eastAsia="方正仿宋_GBK" w:cs="Times New Roman"/>
          <w:spacing w:val="15"/>
          <w:position w:val="4"/>
          <w:sz w:val="32"/>
          <w:szCs w:val="32"/>
        </w:rPr>
        <w:t>方法进行抗体检测。</w:t>
      </w:r>
    </w:p>
    <w:p w14:paraId="3D045A2C">
      <w:pPr>
        <w:keepNext w:val="0"/>
        <w:keepLines w:val="0"/>
        <w:pageBreakBefore w:val="0"/>
        <w:widowControl w:val="0"/>
        <w:kinsoku/>
        <w:wordWrap/>
        <w:overflowPunct/>
        <w:topLinePunct w:val="0"/>
        <w:autoSpaceDE/>
        <w:autoSpaceDN/>
        <w:bidi w:val="0"/>
        <w:adjustRightInd/>
        <w:snapToGrid/>
        <w:spacing w:after="0" w:line="590" w:lineRule="exact"/>
        <w:ind w:left="648"/>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pacing w:val="15"/>
          <w:sz w:val="32"/>
          <w:szCs w:val="32"/>
        </w:rPr>
        <w:t>（二）免疫效果判定</w:t>
      </w:r>
    </w:p>
    <w:p w14:paraId="6BCFB0F1">
      <w:pPr>
        <w:pStyle w:val="4"/>
        <w:keepNext w:val="0"/>
        <w:keepLines w:val="0"/>
        <w:pageBreakBefore w:val="0"/>
        <w:widowControl w:val="0"/>
        <w:kinsoku/>
        <w:wordWrap/>
        <w:overflowPunct/>
        <w:topLinePunct w:val="0"/>
        <w:autoSpaceDE/>
        <w:autoSpaceDN/>
        <w:bidi w:val="0"/>
        <w:adjustRightInd/>
        <w:snapToGrid/>
        <w:spacing w:before="0" w:after="0" w:line="590" w:lineRule="exact"/>
        <w:ind w:left="2" w:right="1" w:firstLine="69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27"/>
          <w:sz w:val="32"/>
          <w:szCs w:val="32"/>
        </w:rPr>
        <w:t>液相阻断</w:t>
      </w:r>
      <w:r>
        <w:rPr>
          <w:rFonts w:hint="default" w:ascii="Times New Roman" w:hAnsi="Times New Roman" w:eastAsia="方正仿宋_GBK" w:cs="Times New Roman"/>
          <w:sz w:val="32"/>
          <w:szCs w:val="32"/>
        </w:rPr>
        <w:t>ELISA</w:t>
      </w:r>
      <w:r>
        <w:rPr>
          <w:rFonts w:hint="default" w:ascii="Times New Roman" w:hAnsi="Times New Roman" w:eastAsia="方正仿宋_GBK" w:cs="Times New Roman"/>
          <w:spacing w:val="27"/>
          <w:sz w:val="32"/>
          <w:szCs w:val="32"/>
        </w:rPr>
        <w:t>和固相竞争</w:t>
      </w:r>
      <w:r>
        <w:rPr>
          <w:rFonts w:hint="default" w:ascii="Times New Roman" w:hAnsi="Times New Roman" w:eastAsia="方正仿宋_GBK" w:cs="Times New Roman"/>
          <w:sz w:val="32"/>
          <w:szCs w:val="32"/>
        </w:rPr>
        <w:t>ELISA</w:t>
      </w:r>
      <w:r>
        <w:rPr>
          <w:rFonts w:hint="default" w:ascii="Times New Roman" w:hAnsi="Times New Roman" w:eastAsia="方正仿宋_GBK" w:cs="Times New Roman"/>
          <w:spacing w:val="27"/>
          <w:sz w:val="32"/>
          <w:szCs w:val="32"/>
        </w:rPr>
        <w:t>抗体效价≥</w:t>
      </w:r>
      <w:r>
        <w:rPr>
          <w:rFonts w:hint="default" w:ascii="Times New Roman" w:hAnsi="Times New Roman" w:eastAsia="方正仿宋_GBK" w:cs="Times New Roman"/>
          <w:spacing w:val="27"/>
          <w:position w:val="1"/>
          <w:sz w:val="32"/>
          <w:szCs w:val="32"/>
        </w:rPr>
        <w:t>26判定为合</w:t>
      </w:r>
      <w:r>
        <w:rPr>
          <w:rFonts w:hint="default" w:ascii="Times New Roman" w:hAnsi="Times New Roman" w:eastAsia="方正仿宋_GBK" w:cs="Times New Roman"/>
          <w:spacing w:val="20"/>
          <w:position w:val="-1"/>
          <w:sz w:val="32"/>
          <w:szCs w:val="32"/>
        </w:rPr>
        <w:t>格；</w:t>
      </w:r>
      <w:r>
        <w:rPr>
          <w:rFonts w:hint="default" w:ascii="Times New Roman" w:hAnsi="Times New Roman" w:eastAsia="方正仿宋_GBK" w:cs="Times New Roman"/>
          <w:position w:val="-1"/>
          <w:sz w:val="32"/>
          <w:szCs w:val="32"/>
        </w:rPr>
        <w:t>ELISA</w:t>
      </w:r>
      <w:r>
        <w:rPr>
          <w:rFonts w:hint="default" w:ascii="Times New Roman" w:hAnsi="Times New Roman" w:eastAsia="方正仿宋_GBK" w:cs="Times New Roman"/>
          <w:spacing w:val="20"/>
          <w:position w:val="-1"/>
          <w:sz w:val="32"/>
          <w:szCs w:val="32"/>
        </w:rPr>
        <w:t>免疫抗体阳性判定为合格。</w:t>
      </w:r>
      <w:r>
        <w:rPr>
          <w:rFonts w:hint="default" w:ascii="Times New Roman" w:hAnsi="Times New Roman" w:eastAsia="方正仿宋_GBK" w:cs="Times New Roman"/>
          <w:spacing w:val="20"/>
          <w:position w:val="2"/>
          <w:sz w:val="32"/>
          <w:szCs w:val="32"/>
        </w:rPr>
        <w:t>免疫合格个体数量占免</w:t>
      </w:r>
      <w:r>
        <w:rPr>
          <w:rFonts w:hint="default" w:ascii="Times New Roman" w:hAnsi="Times New Roman" w:eastAsia="方正仿宋_GBK" w:cs="Times New Roman"/>
          <w:spacing w:val="14"/>
          <w:sz w:val="32"/>
          <w:szCs w:val="32"/>
        </w:rPr>
        <w:t>疫群体总数≥70%判定为群体合格。</w:t>
      </w:r>
    </w:p>
    <w:p w14:paraId="45352B40">
      <w:pPr>
        <w:keepNext w:val="0"/>
        <w:keepLines w:val="0"/>
        <w:pageBreakBefore w:val="0"/>
        <w:widowControl w:val="0"/>
        <w:kinsoku/>
        <w:wordWrap/>
        <w:overflowPunct/>
        <w:topLinePunct w:val="0"/>
        <w:autoSpaceDE/>
        <w:autoSpaceDN/>
        <w:bidi w:val="0"/>
        <w:adjustRightInd/>
        <w:snapToGrid/>
        <w:spacing w:after="0" w:line="590" w:lineRule="exact"/>
        <w:ind w:left="672"/>
        <w:textAlignment w:val="auto"/>
        <w:outlineLvl w:val="1"/>
        <w:rPr>
          <w:rFonts w:hint="default" w:ascii="Times New Roman" w:hAnsi="Times New Roman" w:eastAsia="方正黑体_GBK" w:cs="Times New Roman"/>
          <w:sz w:val="32"/>
          <w:szCs w:val="32"/>
        </w:rPr>
      </w:pPr>
      <w:r>
        <w:rPr>
          <w:rFonts w:hint="default" w:ascii="Times New Roman" w:hAnsi="Times New Roman" w:eastAsia="方正黑体_GBK" w:cs="Times New Roman"/>
          <w:spacing w:val="9"/>
          <w:position w:val="4"/>
          <w:sz w:val="32"/>
          <w:szCs w:val="32"/>
        </w:rPr>
        <w:t>七、“321”免疫技术注意事项</w:t>
      </w:r>
    </w:p>
    <w:p w14:paraId="65BDBD7E">
      <w:pPr>
        <w:pStyle w:val="4"/>
        <w:keepNext w:val="0"/>
        <w:keepLines w:val="0"/>
        <w:pageBreakBefore w:val="0"/>
        <w:widowControl w:val="0"/>
        <w:kinsoku/>
        <w:wordWrap/>
        <w:overflowPunct/>
        <w:topLinePunct w:val="0"/>
        <w:autoSpaceDE/>
        <w:autoSpaceDN/>
        <w:bidi w:val="0"/>
        <w:adjustRightInd/>
        <w:snapToGrid/>
        <w:spacing w:before="0" w:after="0" w:line="590" w:lineRule="exact"/>
        <w:ind w:left="649"/>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4"/>
          <w:sz w:val="32"/>
          <w:szCs w:val="32"/>
        </w:rPr>
        <w:t>（一）确保准确的疫苗配比稀释和注射剂量的准确。</w:t>
      </w:r>
    </w:p>
    <w:p w14:paraId="19E7A1F3">
      <w:pPr>
        <w:pStyle w:val="4"/>
        <w:keepNext w:val="0"/>
        <w:keepLines w:val="0"/>
        <w:pageBreakBefore w:val="0"/>
        <w:widowControl w:val="0"/>
        <w:kinsoku/>
        <w:wordWrap/>
        <w:overflowPunct/>
        <w:topLinePunct w:val="0"/>
        <w:autoSpaceDE/>
        <w:autoSpaceDN/>
        <w:bidi w:val="0"/>
        <w:adjustRightInd/>
        <w:snapToGrid/>
        <w:spacing w:before="0" w:after="0" w:line="590" w:lineRule="exact"/>
        <w:ind w:left="642"/>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9"/>
          <w:sz w:val="32"/>
          <w:szCs w:val="32"/>
        </w:rPr>
        <w:t>（二）口蹄疫灭活疫苗、稀释液须恢复常温后使用。</w:t>
      </w:r>
    </w:p>
    <w:p w14:paraId="5F6D8F82">
      <w:pPr>
        <w:pStyle w:val="4"/>
        <w:keepNext w:val="0"/>
        <w:keepLines w:val="0"/>
        <w:pageBreakBefore w:val="0"/>
        <w:widowControl w:val="0"/>
        <w:kinsoku/>
        <w:wordWrap/>
        <w:overflowPunct/>
        <w:topLinePunct w:val="0"/>
        <w:autoSpaceDE/>
        <w:autoSpaceDN/>
        <w:bidi w:val="0"/>
        <w:adjustRightInd/>
        <w:snapToGrid/>
        <w:spacing w:before="0" w:after="0" w:line="590" w:lineRule="exact"/>
        <w:ind w:left="646"/>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pacing w:val="13"/>
          <w:position w:val="4"/>
          <w:sz w:val="32"/>
          <w:szCs w:val="32"/>
        </w:rPr>
        <w:t>（三）免疫后35－40天进行三种疫苗免疫效果评价。</w:t>
      </w:r>
    </w:p>
    <w:p w14:paraId="70F9CF79">
      <w:pPr>
        <w:keepNext w:val="0"/>
        <w:keepLines w:val="0"/>
        <w:pageBreakBefore w:val="0"/>
        <w:widowControl w:val="0"/>
        <w:kinsoku/>
        <w:wordWrap/>
        <w:overflowPunct/>
        <w:topLinePunct w:val="0"/>
        <w:autoSpaceDE/>
        <w:autoSpaceDN/>
        <w:bidi w:val="0"/>
        <w:adjustRightInd/>
        <w:snapToGrid/>
        <w:spacing w:after="0" w:line="590" w:lineRule="exact"/>
        <w:ind w:firstLine="712" w:firstLineChars="200"/>
        <w:jc w:val="left"/>
        <w:textAlignment w:val="auto"/>
        <w:rPr>
          <w:rFonts w:hint="default" w:ascii="Times New Roman" w:hAnsi="Times New Roman" w:eastAsia="方正仿宋_GBK" w:cs="Times New Roman"/>
          <w:spacing w:val="13"/>
          <w:sz w:val="32"/>
          <w:szCs w:val="32"/>
        </w:rPr>
      </w:pPr>
      <w:r>
        <w:rPr>
          <w:rFonts w:hint="default" w:ascii="Times New Roman" w:hAnsi="Times New Roman" w:eastAsia="方正仿宋_GBK" w:cs="Times New Roman"/>
          <w:spacing w:val="18"/>
          <w:sz w:val="32"/>
          <w:szCs w:val="32"/>
        </w:rPr>
        <w:t>（四）种公猪免疫后需停止供精10天，再次供精前采集1</w:t>
      </w:r>
      <w:r>
        <w:rPr>
          <w:rFonts w:hint="default" w:ascii="Times New Roman" w:hAnsi="Times New Roman" w:eastAsia="方正仿宋_GBK" w:cs="Times New Roman"/>
          <w:spacing w:val="13"/>
          <w:sz w:val="32"/>
          <w:szCs w:val="32"/>
        </w:rPr>
        <w:t>次精液无害化处理后可正常供精。</w:t>
      </w:r>
    </w:p>
    <w:p w14:paraId="20930BAF">
      <w:pPr>
        <w:keepNext w:val="0"/>
        <w:keepLines w:val="0"/>
        <w:pageBreakBefore w:val="0"/>
        <w:kinsoku/>
        <w:wordWrap/>
        <w:overflowPunct/>
        <w:topLinePunct w:val="0"/>
        <w:autoSpaceDE/>
        <w:autoSpaceDN/>
        <w:bidi w:val="0"/>
        <w:spacing w:before="80" w:line="590" w:lineRule="exact"/>
        <w:outlineLvl w:val="1"/>
        <w:rPr>
          <w:rFonts w:ascii="方正小标宋_GBK" w:hAnsi="方正小标宋_GBK" w:eastAsia="方正小标宋_GBK" w:cs="方正小标宋_GBK"/>
          <w:spacing w:val="17"/>
          <w:sz w:val="43"/>
          <w:szCs w:val="43"/>
        </w:rPr>
      </w:pPr>
    </w:p>
    <w:p w14:paraId="5BFBF87D">
      <w:pPr>
        <w:keepNext w:val="0"/>
        <w:keepLines w:val="0"/>
        <w:pageBreakBefore w:val="0"/>
        <w:kinsoku/>
        <w:wordWrap/>
        <w:overflowPunct/>
        <w:topLinePunct w:val="0"/>
        <w:autoSpaceDE/>
        <w:autoSpaceDN/>
        <w:bidi w:val="0"/>
        <w:spacing w:before="80" w:line="590" w:lineRule="exact"/>
        <w:ind w:left="1953"/>
        <w:outlineLvl w:val="1"/>
        <w:rPr>
          <w:rFonts w:ascii="方正小标宋_GBK" w:hAnsi="方正小标宋_GBK" w:eastAsia="方正小标宋_GBK" w:cs="方正小标宋_GBK"/>
          <w:spacing w:val="17"/>
          <w:sz w:val="43"/>
          <w:szCs w:val="43"/>
        </w:rPr>
      </w:pPr>
    </w:p>
    <w:p w14:paraId="1904FCC9">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26C00E66">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559A91E1">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27AFBE4B">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2811A6B7">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1D2CC665">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附件2</w:t>
      </w:r>
    </w:p>
    <w:p w14:paraId="0E779EFE">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69F543BA">
      <w:pPr>
        <w:keepNext w:val="0"/>
        <w:keepLines w:val="0"/>
        <w:pageBreakBefore w:val="0"/>
        <w:kinsoku/>
        <w:wordWrap/>
        <w:overflowPunct/>
        <w:topLinePunct w:val="0"/>
        <w:autoSpaceDE/>
        <w:autoSpaceDN/>
        <w:bidi w:val="0"/>
        <w:adjustRightInd w:val="0"/>
        <w:snapToGrid w:val="0"/>
        <w:spacing w:after="0" w:line="590" w:lineRule="exact"/>
        <w:jc w:val="center"/>
        <w:outlineLvl w:val="9"/>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高致病性禽流感免疫方案</w:t>
      </w:r>
    </w:p>
    <w:p w14:paraId="716F0FB2">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黑体_GBK" w:cs="Times New Roman"/>
          <w:color w:val="000000"/>
          <w:kern w:val="0"/>
          <w:sz w:val="32"/>
          <w:szCs w:val="32"/>
          <w:lang w:val="en-US" w:eastAsia="zh-CN" w:bidi="ar"/>
        </w:rPr>
      </w:pPr>
    </w:p>
    <w:p w14:paraId="37C99DF7">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一、</w:t>
      </w:r>
      <w:r>
        <w:rPr>
          <w:rFonts w:hint="default" w:ascii="Times New Roman" w:hAnsi="Times New Roman" w:eastAsia="方正黑体_GBK" w:cs="Times New Roman"/>
          <w:color w:val="000000"/>
          <w:kern w:val="0"/>
          <w:sz w:val="32"/>
          <w:szCs w:val="32"/>
          <w:lang w:val="en-US" w:eastAsia="zh-CN" w:bidi="ar"/>
        </w:rPr>
        <w:t>疫苗</w:t>
      </w:r>
      <w:r>
        <w:rPr>
          <w:rFonts w:hint="eastAsia" w:ascii="Times New Roman" w:hAnsi="Times New Roman" w:eastAsia="方正黑体_GBK" w:cs="Times New Roman"/>
          <w:color w:val="000000"/>
          <w:kern w:val="0"/>
          <w:sz w:val="32"/>
          <w:szCs w:val="32"/>
          <w:lang w:val="en-US" w:eastAsia="zh-CN" w:bidi="ar"/>
        </w:rPr>
        <w:t>选择</w:t>
      </w:r>
    </w:p>
    <w:p w14:paraId="0A762243">
      <w:pPr>
        <w:keepNext w:val="0"/>
        <w:keepLines w:val="0"/>
        <w:pageBreakBefore w:val="0"/>
        <w:widowControl/>
        <w:numPr>
          <w:ilvl w:val="0"/>
          <w:numId w:val="0"/>
        </w:numPr>
        <w:kinsoku/>
        <w:wordWrap/>
        <w:overflowPunct/>
        <w:topLinePunct w:val="0"/>
        <w:autoSpaceDE/>
        <w:autoSpaceDN/>
        <w:bidi w:val="0"/>
        <w:adjustRightInd w:val="0"/>
        <w:snapToGrid w:val="0"/>
        <w:spacing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使用经国家批准的重组禽流感病毒(H5+H7)四价灭活疫苗(H5N6 H5-Rel5株+H5-Rel6株，H7N9 H7-Re5株+H7-Re6株)或(H5N6rHN503株+H5N1rHN504株，H7N9 rHN705株+rHN706株)，重组禽流感病毒(H5)二价灭活疫苗(H5N6 H5-Rel5株+H5-Rel6株)或(H5N6rHN503株+H5N1rHN504株)，禽流感(H5亚型)二价DNA疫苗(pH5-Rel5株+pH5-Rel6株)，禽流感(H5+H7)四价DNA疫苗(pH5-Rel5株+pH5-Rel6株+pH7-Re5株+pH7-Re6株)，禽流感重组鸭瘟病毒载体活疫苗。</w:t>
      </w:r>
    </w:p>
    <w:p w14:paraId="6B7679B2">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二、免疫范围</w:t>
      </w:r>
    </w:p>
    <w:p w14:paraId="3EBA51E2">
      <w:pPr>
        <w:keepNext w:val="0"/>
        <w:keepLines w:val="0"/>
        <w:pageBreakBefore w:val="0"/>
        <w:widowControl/>
        <w:numPr>
          <w:ilvl w:val="0"/>
          <w:numId w:val="0"/>
        </w:numPr>
        <w:kinsoku/>
        <w:wordWrap/>
        <w:overflowPunct/>
        <w:topLinePunct w:val="0"/>
        <w:autoSpaceDE/>
        <w:autoSpaceDN/>
        <w:bidi w:val="0"/>
        <w:adjustRightInd w:val="0"/>
        <w:snapToGrid w:val="0"/>
        <w:spacing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辖区内所有鸡、鸭、鹅，以及人工饲养的鹌鹑、鸽子和珍禽等。</w:t>
      </w:r>
    </w:p>
    <w:p w14:paraId="72C4582D">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三、推荐免疫程序</w:t>
      </w:r>
    </w:p>
    <w:p w14:paraId="3488A96B">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（一）</w:t>
      </w:r>
      <w:r>
        <w:rPr>
          <w:rFonts w:hint="default" w:ascii="Times New Roman" w:hAnsi="Times New Roman" w:eastAsia="方正楷体_GBK" w:cs="Times New Roman"/>
          <w:b w:val="0"/>
          <w:bCs w:val="0"/>
          <w:color w:val="auto"/>
          <w:sz w:val="32"/>
          <w:szCs w:val="32"/>
          <w:lang w:val="en-US" w:eastAsia="zh-CN"/>
        </w:rPr>
        <w:t>规模场</w:t>
      </w:r>
    </w:p>
    <w:p w14:paraId="0157DB33">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种鸡、蛋鸡、种鸭、蛋鸭、种鹅、蛋鹅：14－21日龄时初免，间隔3－4周二免，开产前进行三免，之后根据免疫抗体检测结果，每间隔4－6个月加强免疫一次。</w:t>
      </w:r>
    </w:p>
    <w:p w14:paraId="6696E04C">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商品代肉鸡、肉鸭、肉鹅：7－10日龄时免疫一次。饲养周期超过70日龄的，初免后间隔3－4周二免。</w:t>
      </w:r>
    </w:p>
    <w:p w14:paraId="26696F55">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鹌鹑等其他人工饲养的禽类：根据饲养用途，参考家禽免疫程序进行免疫。</w:t>
      </w:r>
    </w:p>
    <w:p w14:paraId="32124AAD">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（二）</w:t>
      </w:r>
      <w:r>
        <w:rPr>
          <w:rFonts w:hint="default" w:ascii="Times New Roman" w:hAnsi="Times New Roman" w:eastAsia="方正楷体_GBK" w:cs="Times New Roman"/>
          <w:b w:val="0"/>
          <w:bCs w:val="0"/>
          <w:color w:val="auto"/>
          <w:sz w:val="32"/>
          <w:szCs w:val="32"/>
          <w:lang w:val="en-US" w:eastAsia="zh-CN"/>
        </w:rPr>
        <w:t>散养户</w:t>
      </w:r>
    </w:p>
    <w:p w14:paraId="7928EFC6">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春秋两季分别进行一次集中免疫，每月定期补免。有条件的地方可参照规模场免疫程序进行免疫。</w:t>
      </w:r>
    </w:p>
    <w:p w14:paraId="32E52AAC">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四</w:t>
      </w:r>
      <w:r>
        <w:rPr>
          <w:rFonts w:hint="default" w:ascii="Times New Roman" w:hAnsi="Times New Roman" w:eastAsia="方正黑体_GBK" w:cs="Times New Roman"/>
          <w:color w:val="000000"/>
          <w:kern w:val="0"/>
          <w:sz w:val="32"/>
          <w:szCs w:val="32"/>
          <w:lang w:val="en-US" w:eastAsia="zh-CN" w:bidi="ar"/>
        </w:rPr>
        <w:t>、紧急免疫</w:t>
      </w:r>
    </w:p>
    <w:p w14:paraId="4526E432">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发生疫情时，根据紧急监测或风险评估情况，对疫区、受威胁区内的养殖场（户）家禽开展紧急免疫。最近1个月内已免疫的羊可以不进行强化免疫。</w:t>
      </w:r>
    </w:p>
    <w:p w14:paraId="367DEB01">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五</w:t>
      </w:r>
      <w:r>
        <w:rPr>
          <w:rFonts w:hint="default" w:ascii="Times New Roman" w:hAnsi="Times New Roman" w:eastAsia="方正黑体_GBK" w:cs="Times New Roman"/>
          <w:color w:val="000000"/>
          <w:kern w:val="0"/>
          <w:sz w:val="32"/>
          <w:szCs w:val="32"/>
          <w:lang w:val="en-US" w:eastAsia="zh-CN" w:bidi="ar"/>
        </w:rPr>
        <w:t>、免疫效果</w:t>
      </w:r>
      <w:r>
        <w:rPr>
          <w:rFonts w:hint="eastAsia" w:ascii="Times New Roman" w:hAnsi="Times New Roman" w:eastAsia="方正黑体_GBK" w:cs="Times New Roman"/>
          <w:color w:val="000000"/>
          <w:kern w:val="0"/>
          <w:sz w:val="32"/>
          <w:szCs w:val="32"/>
          <w:lang w:val="en-US" w:eastAsia="zh-CN" w:bidi="ar"/>
        </w:rPr>
        <w:t>评估</w:t>
      </w:r>
    </w:p>
    <w:p w14:paraId="41B8D28D">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（一）</w:t>
      </w:r>
      <w:r>
        <w:rPr>
          <w:rFonts w:hint="default" w:ascii="Times New Roman" w:hAnsi="Times New Roman" w:eastAsia="方正楷体_GBK" w:cs="Times New Roman"/>
          <w:b w:val="0"/>
          <w:bCs w:val="0"/>
          <w:color w:val="auto"/>
          <w:sz w:val="32"/>
          <w:szCs w:val="32"/>
          <w:lang w:val="en-US" w:eastAsia="zh-CN"/>
        </w:rPr>
        <w:t>检测方法</w:t>
      </w:r>
    </w:p>
    <w:p w14:paraId="5827F3BD">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家禽免疫后21天，</w:t>
      </w:r>
      <w:r>
        <w:rPr>
          <w:rFonts w:hint="eastAsia" w:ascii="Times New Roman" w:hAnsi="Times New Roman" w:eastAsia="方正仿宋_GBK" w:cs="Times New Roman"/>
          <w:color w:val="000000"/>
          <w:kern w:val="0"/>
          <w:sz w:val="32"/>
          <w:szCs w:val="32"/>
          <w:lang w:val="en-US" w:eastAsia="zh-CN" w:bidi="ar"/>
        </w:rPr>
        <w:t>按照GB/T18936《禽流感诊断技术》的</w:t>
      </w:r>
      <w:r>
        <w:rPr>
          <w:rFonts w:hint="default" w:ascii="Times New Roman" w:hAnsi="Times New Roman" w:eastAsia="方正仿宋_GBK" w:cs="Times New Roman"/>
          <w:color w:val="000000"/>
          <w:kern w:val="0"/>
          <w:sz w:val="32"/>
          <w:szCs w:val="32"/>
          <w:lang w:val="en-US" w:eastAsia="zh-CN" w:bidi="ar"/>
        </w:rPr>
        <w:t>HI</w:t>
      </w:r>
      <w:r>
        <w:rPr>
          <w:rFonts w:hint="eastAsia" w:ascii="Times New Roman" w:hAnsi="Times New Roman" w:eastAsia="方正仿宋_GBK" w:cs="Times New Roman"/>
          <w:color w:val="000000"/>
          <w:kern w:val="0"/>
          <w:sz w:val="32"/>
          <w:szCs w:val="32"/>
          <w:lang w:val="en-US" w:eastAsia="zh-CN" w:bidi="ar"/>
        </w:rPr>
        <w:t>试验监测H5和H7亚型抗体</w:t>
      </w:r>
      <w:r>
        <w:rPr>
          <w:rFonts w:hint="default" w:ascii="Times New Roman" w:hAnsi="Times New Roman" w:eastAsia="方正仿宋_GBK" w:cs="Times New Roman"/>
          <w:color w:val="000000"/>
          <w:kern w:val="0"/>
          <w:sz w:val="32"/>
          <w:szCs w:val="32"/>
          <w:lang w:val="en-US" w:eastAsia="zh-CN" w:bidi="ar"/>
        </w:rPr>
        <w:t>。</w:t>
      </w:r>
    </w:p>
    <w:p w14:paraId="4FFD4027">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（二）</w:t>
      </w:r>
      <w:r>
        <w:rPr>
          <w:rFonts w:hint="default" w:ascii="Times New Roman" w:hAnsi="Times New Roman" w:eastAsia="方正楷体_GBK" w:cs="Times New Roman"/>
          <w:b w:val="0"/>
          <w:bCs w:val="0"/>
          <w:color w:val="auto"/>
          <w:sz w:val="32"/>
          <w:szCs w:val="32"/>
          <w:lang w:val="en-US" w:eastAsia="zh-CN"/>
        </w:rPr>
        <w:t>免疫效果判定</w:t>
      </w:r>
    </w:p>
    <w:p w14:paraId="10DDBDD0">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eastAsia" w:ascii="方正仿宋_GBK" w:hAnsi="方正仿宋_GBK" w:eastAsia="方正仿宋_GBK" w:cs="方正仿宋_GBK"/>
          <w:sz w:val="32"/>
          <w:szCs w:val="32"/>
        </w:rPr>
      </w:pPr>
      <w:r>
        <w:rPr>
          <w:rFonts w:hint="default" w:ascii="Times New Roman" w:hAnsi="Times New Roman" w:eastAsia="方正仿宋_GBK" w:cs="Times New Roman"/>
          <w:color w:val="000000"/>
          <w:kern w:val="0"/>
          <w:sz w:val="32"/>
          <w:szCs w:val="32"/>
          <w:lang w:val="en-US" w:eastAsia="zh-CN" w:bidi="ar"/>
        </w:rPr>
        <w:t>免疫21天后，HI抗体效价不低于1</w:t>
      </w:r>
      <w:r>
        <w:rPr>
          <w:rFonts w:hint="eastAsia" w:ascii="方正小标宋_GBK" w:hAnsi="方正小标宋_GBK" w:eastAsia="方正小标宋_GBK" w:cs="方正小标宋_GBK"/>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16，判定为个体免疫合格。免疫合格个体数量占免疫群体总数不低于70%，判定为群体免疫合格。</w:t>
      </w:r>
    </w:p>
    <w:p w14:paraId="48F6FCCE">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0296E920">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2FB6652A">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w:t>
      </w:r>
      <w:r>
        <w:rPr>
          <w:rFonts w:hint="eastAsia" w:ascii="Times New Roman" w:hAnsi="Times New Roman" w:eastAsia="方正黑体_GBK" w:cs="Times New Roman"/>
          <w:color w:val="auto"/>
          <w:sz w:val="32"/>
          <w:szCs w:val="32"/>
          <w:lang w:val="en-US" w:eastAsia="zh-CN"/>
        </w:rPr>
        <w:t>3</w:t>
      </w:r>
    </w:p>
    <w:p w14:paraId="39BE4AD0">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Times New Roman" w:hAnsi="Times New Roman" w:eastAsia="方正黑体_GBK" w:cs="Times New Roman"/>
          <w:color w:val="auto"/>
          <w:sz w:val="32"/>
          <w:szCs w:val="32"/>
          <w:lang w:val="en-US" w:eastAsia="zh-CN"/>
        </w:rPr>
      </w:pPr>
    </w:p>
    <w:p w14:paraId="1741EA3D">
      <w:pPr>
        <w:keepNext w:val="0"/>
        <w:keepLines w:val="0"/>
        <w:pageBreakBefore w:val="0"/>
        <w:widowControl w:val="0"/>
        <w:kinsoku/>
        <w:wordWrap/>
        <w:overflowPunct/>
        <w:topLinePunct w:val="0"/>
        <w:autoSpaceDE/>
        <w:autoSpaceDN/>
        <w:bidi w:val="0"/>
        <w:adjustRightInd w:val="0"/>
        <w:snapToGrid w:val="0"/>
        <w:spacing w:after="0" w:line="590" w:lineRule="exact"/>
        <w:jc w:val="center"/>
        <w:textAlignment w:val="auto"/>
        <w:outlineLvl w:val="9"/>
        <w:rPr>
          <w:rFonts w:hint="eastAsia" w:ascii="方正小标宋_GBK" w:hAnsi="方正小标宋_GBK" w:eastAsia="方正小标宋_GBK" w:cs="方正小标宋_GBK"/>
          <w:b w:val="0"/>
          <w:bCs/>
          <w:sz w:val="44"/>
          <w:szCs w:val="44"/>
          <w:lang w:val="en-US" w:eastAsia="zh-CN"/>
        </w:rPr>
      </w:pPr>
      <w:r>
        <w:rPr>
          <w:rFonts w:hint="eastAsia" w:ascii="方正小标宋_GBK" w:hAnsi="方正小标宋_GBK" w:eastAsia="方正小标宋_GBK" w:cs="方正小标宋_GBK"/>
          <w:b w:val="0"/>
          <w:bCs/>
          <w:sz w:val="44"/>
          <w:szCs w:val="44"/>
          <w:lang w:val="en-US" w:eastAsia="zh-CN"/>
        </w:rPr>
        <w:t>牛羊口蹄疫免疫方案</w:t>
      </w:r>
    </w:p>
    <w:p w14:paraId="62DCD449">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left"/>
        <w:textAlignment w:val="auto"/>
        <w:outlineLvl w:val="9"/>
        <w:rPr>
          <w:rFonts w:hint="default" w:ascii="Times New Roman" w:hAnsi="Times New Roman" w:eastAsia="方正黑体_GBK" w:cs="Times New Roman"/>
          <w:color w:val="000000"/>
          <w:kern w:val="0"/>
          <w:sz w:val="32"/>
          <w:szCs w:val="32"/>
          <w:lang w:val="en-US" w:eastAsia="zh-CN" w:bidi="ar"/>
        </w:rPr>
      </w:pPr>
    </w:p>
    <w:p w14:paraId="0F343B1E">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left"/>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一、疫苗</w:t>
      </w:r>
      <w:r>
        <w:rPr>
          <w:rFonts w:hint="eastAsia" w:ascii="Times New Roman" w:hAnsi="Times New Roman" w:eastAsia="方正黑体_GBK" w:cs="Times New Roman"/>
          <w:color w:val="000000"/>
          <w:kern w:val="0"/>
          <w:sz w:val="32"/>
          <w:szCs w:val="32"/>
          <w:lang w:val="en-US" w:eastAsia="zh-CN" w:bidi="ar"/>
        </w:rPr>
        <w:t>选择</w:t>
      </w:r>
    </w:p>
    <w:p w14:paraId="16EDE111">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牛、羊使用含O型</w:t>
      </w:r>
      <w:r>
        <w:rPr>
          <w:rFonts w:hint="eastAsia" w:ascii="Times New Roman" w:hAnsi="Times New Roman" w:eastAsia="方正仿宋_GBK" w:cs="Times New Roman"/>
          <w:color w:val="000000"/>
          <w:kern w:val="0"/>
          <w:sz w:val="32"/>
          <w:szCs w:val="32"/>
          <w:lang w:val="en-US" w:eastAsia="zh-CN" w:bidi="ar"/>
        </w:rPr>
        <w:t>和</w:t>
      </w:r>
      <w:r>
        <w:rPr>
          <w:rFonts w:hint="default" w:ascii="Times New Roman" w:hAnsi="Times New Roman" w:eastAsia="方正仿宋_GBK" w:cs="Times New Roman"/>
          <w:color w:val="000000"/>
          <w:kern w:val="0"/>
          <w:sz w:val="32"/>
          <w:szCs w:val="32"/>
          <w:lang w:val="en-US" w:eastAsia="zh-CN" w:bidi="ar"/>
        </w:rPr>
        <w:t>A型口蹄疫</w:t>
      </w:r>
      <w:r>
        <w:rPr>
          <w:rFonts w:hint="eastAsia" w:ascii="Times New Roman" w:hAnsi="Times New Roman" w:eastAsia="方正仿宋_GBK" w:cs="Times New Roman"/>
          <w:color w:val="000000"/>
          <w:kern w:val="0"/>
          <w:sz w:val="32"/>
          <w:szCs w:val="32"/>
          <w:lang w:val="en-US" w:eastAsia="zh-CN" w:bidi="ar"/>
        </w:rPr>
        <w:t>疫苗</w:t>
      </w:r>
      <w:r>
        <w:rPr>
          <w:rFonts w:hint="default" w:ascii="Times New Roman" w:hAnsi="Times New Roman" w:eastAsia="方正仿宋_GBK" w:cs="Times New Roman"/>
          <w:color w:val="000000"/>
          <w:kern w:val="0"/>
          <w:sz w:val="32"/>
          <w:szCs w:val="32"/>
          <w:lang w:val="en-US" w:eastAsia="zh-CN" w:bidi="ar"/>
        </w:rPr>
        <w:t>。</w:t>
      </w:r>
    </w:p>
    <w:p w14:paraId="51902968">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left"/>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二、免疫范围</w:t>
      </w:r>
    </w:p>
    <w:p w14:paraId="16CE140B">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对全</w:t>
      </w:r>
      <w:r>
        <w:rPr>
          <w:rFonts w:hint="eastAsia" w:ascii="Times New Roman" w:hAnsi="Times New Roman" w:eastAsia="方正仿宋_GBK" w:cs="Times New Roman"/>
          <w:color w:val="000000"/>
          <w:kern w:val="0"/>
          <w:sz w:val="32"/>
          <w:szCs w:val="32"/>
          <w:lang w:val="en-US" w:eastAsia="zh-CN" w:bidi="ar"/>
        </w:rPr>
        <w:t>县</w:t>
      </w:r>
      <w:r>
        <w:rPr>
          <w:rFonts w:hint="default" w:ascii="Times New Roman" w:hAnsi="Times New Roman" w:eastAsia="方正仿宋_GBK" w:cs="Times New Roman"/>
          <w:color w:val="000000"/>
          <w:kern w:val="0"/>
          <w:sz w:val="32"/>
          <w:szCs w:val="32"/>
          <w:lang w:val="en-US" w:eastAsia="zh-CN" w:bidi="ar"/>
        </w:rPr>
        <w:t>所有牛、羊等易感动物进行口蹄疫O型</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A型</w:t>
      </w:r>
      <w:r>
        <w:rPr>
          <w:rFonts w:hint="eastAsia" w:ascii="Times New Roman" w:hAnsi="Times New Roman" w:eastAsia="方正仿宋_GBK" w:cs="Times New Roman"/>
          <w:color w:val="000000"/>
          <w:kern w:val="0"/>
          <w:sz w:val="32"/>
          <w:szCs w:val="32"/>
          <w:lang w:val="en-US" w:eastAsia="zh-CN" w:bidi="ar"/>
        </w:rPr>
        <w:t>二价灭活疫苗</w:t>
      </w:r>
      <w:r>
        <w:rPr>
          <w:rFonts w:hint="default" w:ascii="Times New Roman" w:hAnsi="Times New Roman" w:eastAsia="方正仿宋_GBK" w:cs="Times New Roman"/>
          <w:color w:val="000000"/>
          <w:kern w:val="0"/>
          <w:sz w:val="32"/>
          <w:szCs w:val="32"/>
          <w:lang w:val="en-US" w:eastAsia="zh-CN" w:bidi="ar"/>
        </w:rPr>
        <w:t>免疫</w:t>
      </w:r>
      <w:r>
        <w:rPr>
          <w:rFonts w:hint="eastAsia" w:ascii="Times New Roman" w:hAnsi="Times New Roman" w:eastAsia="方正仿宋_GBK" w:cs="Times New Roman"/>
          <w:color w:val="000000"/>
          <w:kern w:val="0"/>
          <w:sz w:val="32"/>
          <w:szCs w:val="32"/>
          <w:lang w:val="en-US" w:eastAsia="zh-CN" w:bidi="ar"/>
        </w:rPr>
        <w:t>。</w:t>
      </w:r>
    </w:p>
    <w:p w14:paraId="1A90CD98">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left"/>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三、</w:t>
      </w:r>
      <w:r>
        <w:rPr>
          <w:rFonts w:hint="default" w:ascii="Times New Roman" w:hAnsi="Times New Roman" w:eastAsia="方正黑体_GBK" w:cs="Times New Roman"/>
          <w:color w:val="000000"/>
          <w:kern w:val="0"/>
          <w:sz w:val="32"/>
          <w:szCs w:val="32"/>
          <w:lang w:val="en-US" w:eastAsia="zh-CN" w:bidi="ar"/>
        </w:rPr>
        <w:t>参考免疫程序</w:t>
      </w:r>
    </w:p>
    <w:p w14:paraId="10CED053">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（一）规模场</w:t>
      </w:r>
    </w:p>
    <w:p w14:paraId="079123B6">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综合考虑母畜免疫次数、母源抗体效价等情况，仔猪可在28－60日龄时进行初免，羔羊可在28－35日龄时进行初免，犊牛可在90日龄时进行初免。所有新生家畜初免后间隔1个月进行二免，之后每间隔4－6个月进行加强免疫。</w:t>
      </w:r>
    </w:p>
    <w:p w14:paraId="69760617">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eastAsia"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（二）散养户</w:t>
      </w:r>
    </w:p>
    <w:p w14:paraId="66F33618">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春秋两季分别进行一次集中免疫，每月定期补免。有条件的地方可参照规模场免疫程序进行免疫。</w:t>
      </w:r>
    </w:p>
    <w:p w14:paraId="395CEE88">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四、</w:t>
      </w:r>
      <w:r>
        <w:rPr>
          <w:rFonts w:hint="default" w:ascii="Times New Roman" w:hAnsi="Times New Roman" w:eastAsia="方正黑体_GBK" w:cs="Times New Roman"/>
          <w:color w:val="000000"/>
          <w:kern w:val="0"/>
          <w:sz w:val="32"/>
          <w:szCs w:val="32"/>
          <w:lang w:val="en-US" w:eastAsia="zh-CN" w:bidi="ar"/>
        </w:rPr>
        <w:t>紧急免疫</w:t>
      </w:r>
    </w:p>
    <w:p w14:paraId="1B468556">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发生疫情时，根据紧急监测或风险评估情况，对疫区、受威胁区内的养殖场（户）家畜开展紧急免疫。最近1个月内已免疫的羊可以不进行强化免疫。</w:t>
      </w:r>
    </w:p>
    <w:p w14:paraId="34FDA25C">
      <w:pPr>
        <w:pStyle w:val="4"/>
        <w:keepNext w:val="0"/>
        <w:keepLines w:val="0"/>
        <w:pageBreakBefore w:val="0"/>
        <w:widowControl/>
        <w:numPr>
          <w:ilvl w:val="0"/>
          <w:numId w:val="1"/>
        </w:numPr>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免疫效果监测</w:t>
      </w:r>
    </w:p>
    <w:p w14:paraId="29AE760D">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（一）</w:t>
      </w:r>
      <w:r>
        <w:rPr>
          <w:rFonts w:hint="default" w:ascii="Times New Roman" w:hAnsi="Times New Roman" w:eastAsia="方正楷体_GBK" w:cs="Times New Roman"/>
          <w:b w:val="0"/>
          <w:bCs w:val="0"/>
          <w:color w:val="auto"/>
          <w:sz w:val="32"/>
          <w:szCs w:val="32"/>
          <w:lang w:val="en-US" w:eastAsia="zh-CN"/>
        </w:rPr>
        <w:t>检测方法</w:t>
      </w:r>
    </w:p>
    <w:p w14:paraId="1D9F43BD">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使用灭活疫苗和病毒样颗粒疫苗免疫的，按照GB/T18935《口蹄疫诊断技术》的ELISA方法检测抗体；使用合成肽疫苗免疫的，采用ELISA方法检测VP1结构蛋白抗体。</w:t>
      </w:r>
    </w:p>
    <w:p w14:paraId="7465279F">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rPr>
          <w:rFonts w:hint="default" w:ascii="Times New Roman" w:hAnsi="Times New Roman" w:eastAsia="方正楷体_GBK" w:cs="Times New Roman"/>
          <w:b w:val="0"/>
          <w:bCs w:val="0"/>
          <w:color w:val="auto"/>
          <w:sz w:val="32"/>
          <w:szCs w:val="32"/>
          <w:lang w:val="en-US" w:eastAsia="zh-CN"/>
        </w:rPr>
      </w:pPr>
      <w:r>
        <w:rPr>
          <w:rFonts w:hint="eastAsia" w:ascii="Times New Roman" w:hAnsi="Times New Roman" w:eastAsia="方正楷体_GBK" w:cs="Times New Roman"/>
          <w:b w:val="0"/>
          <w:bCs w:val="0"/>
          <w:color w:val="auto"/>
          <w:sz w:val="32"/>
          <w:szCs w:val="32"/>
          <w:lang w:val="en-US" w:eastAsia="zh-CN"/>
        </w:rPr>
        <w:t>（二）</w:t>
      </w:r>
      <w:r>
        <w:rPr>
          <w:rFonts w:hint="default" w:ascii="Times New Roman" w:hAnsi="Times New Roman" w:eastAsia="方正楷体_GBK" w:cs="Times New Roman"/>
          <w:b w:val="0"/>
          <w:bCs w:val="0"/>
          <w:color w:val="auto"/>
          <w:sz w:val="32"/>
          <w:szCs w:val="32"/>
          <w:lang w:val="en-US" w:eastAsia="zh-CN"/>
        </w:rPr>
        <w:t>免疫效果评价</w:t>
      </w:r>
    </w:p>
    <w:p w14:paraId="4231C84E">
      <w:pPr>
        <w:keepNext w:val="0"/>
        <w:keepLines w:val="0"/>
        <w:pageBreakBefore w:val="0"/>
        <w:kinsoku/>
        <w:wordWrap/>
        <w:overflowPunct/>
        <w:topLinePunct w:val="0"/>
        <w:autoSpaceDE/>
        <w:autoSpaceDN/>
        <w:bidi w:val="0"/>
        <w:spacing w:before="80" w:line="590" w:lineRule="exact"/>
        <w:ind w:firstLine="640" w:firstLineChars="200"/>
        <w:outlineLvl w:val="1"/>
        <w:rPr>
          <w:rFonts w:hint="default" w:ascii="Times New Roman" w:hAnsi="Times New Roman" w:eastAsia="方正仿宋_GBK" w:cs="Times New Roman"/>
          <w:color w:val="000000"/>
          <w:kern w:val="0"/>
          <w:sz w:val="32"/>
          <w:szCs w:val="32"/>
          <w:lang w:val="en-US" w:eastAsia="zh-CN" w:bidi="ar"/>
        </w:rPr>
      </w:pPr>
      <w:r>
        <w:rPr>
          <w:rFonts w:hint="eastAsia" w:ascii="Times New Roman" w:hAnsi="Times New Roman" w:eastAsia="方正仿宋_GBK" w:cs="Times New Roman"/>
          <w:color w:val="000000"/>
          <w:kern w:val="0"/>
          <w:sz w:val="32"/>
          <w:szCs w:val="32"/>
          <w:lang w:val="en-US" w:eastAsia="zh-CN" w:bidi="ar"/>
        </w:rPr>
        <w:t>牛、羊</w:t>
      </w:r>
      <w:r>
        <w:rPr>
          <w:rFonts w:hint="default" w:ascii="Times New Roman" w:hAnsi="Times New Roman" w:eastAsia="方正仿宋_GBK" w:cs="Times New Roman"/>
          <w:color w:val="000000"/>
          <w:kern w:val="0"/>
          <w:sz w:val="32"/>
          <w:szCs w:val="32"/>
          <w:lang w:val="en-US" w:eastAsia="zh-CN" w:bidi="ar"/>
        </w:rPr>
        <w:t>免疫21天后，抗体检测结果阳性，判定为个体免疫合格。免疫合格个体数量占免疫群体总数不低于70%，判定为群体免疫合格。</w:t>
      </w:r>
    </w:p>
    <w:p w14:paraId="41CBA048">
      <w:pPr>
        <w:keepNext w:val="0"/>
        <w:keepLines w:val="0"/>
        <w:pageBreakBefore w:val="0"/>
        <w:kinsoku/>
        <w:wordWrap/>
        <w:overflowPunct/>
        <w:topLinePunct w:val="0"/>
        <w:autoSpaceDE/>
        <w:autoSpaceDN/>
        <w:bidi w:val="0"/>
        <w:spacing w:line="590" w:lineRule="exact"/>
        <w:rPr>
          <w:rFonts w:hint="eastAsia" w:ascii="等线" w:hAnsi="等线" w:eastAsia="等线" w:cs="Times New Roman"/>
          <w:kern w:val="2"/>
          <w:sz w:val="22"/>
          <w:szCs w:val="24"/>
          <w:lang w:val="en-US" w:eastAsia="zh-CN" w:bidi="ar-SA"/>
        </w:rPr>
      </w:pPr>
    </w:p>
    <w:p w14:paraId="79E3ABBB">
      <w:pPr>
        <w:keepNext w:val="0"/>
        <w:keepLines w:val="0"/>
        <w:pageBreakBefore w:val="0"/>
        <w:kinsoku/>
        <w:wordWrap/>
        <w:overflowPunct/>
        <w:topLinePunct w:val="0"/>
        <w:autoSpaceDE/>
        <w:autoSpaceDN/>
        <w:bidi w:val="0"/>
        <w:spacing w:line="590" w:lineRule="exact"/>
        <w:rPr>
          <w:rFonts w:hint="eastAsia"/>
          <w:lang w:val="en-US" w:eastAsia="zh-CN"/>
        </w:rPr>
      </w:pPr>
    </w:p>
    <w:p w14:paraId="3D019BF9">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586C8524">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232897B6">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407F4247">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0C26BA7A">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7D41604E">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5494F1F2">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附件</w:t>
      </w:r>
      <w:r>
        <w:rPr>
          <w:rFonts w:hint="eastAsia" w:ascii="Times New Roman" w:hAnsi="Times New Roman" w:eastAsia="方正黑体_GBK" w:cs="Times New Roman"/>
          <w:color w:val="auto"/>
          <w:sz w:val="32"/>
          <w:szCs w:val="32"/>
          <w:lang w:val="en-US" w:eastAsia="zh-CN"/>
        </w:rPr>
        <w:t>4</w:t>
      </w:r>
    </w:p>
    <w:p w14:paraId="55126688">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default" w:ascii="Times New Roman" w:hAnsi="Times New Roman" w:eastAsia="方正黑体_GBK" w:cs="Times New Roman"/>
          <w:color w:val="auto"/>
          <w:sz w:val="32"/>
          <w:szCs w:val="32"/>
          <w:lang w:val="en-US" w:eastAsia="zh-CN"/>
        </w:rPr>
      </w:pPr>
    </w:p>
    <w:p w14:paraId="2EB876D6">
      <w:pPr>
        <w:keepNext w:val="0"/>
        <w:keepLines w:val="0"/>
        <w:pageBreakBefore w:val="0"/>
        <w:widowControl w:val="0"/>
        <w:kinsoku/>
        <w:wordWrap/>
        <w:overflowPunct/>
        <w:topLinePunct w:val="0"/>
        <w:autoSpaceDE/>
        <w:autoSpaceDN/>
        <w:bidi w:val="0"/>
        <w:adjustRightInd w:val="0"/>
        <w:snapToGrid w:val="0"/>
        <w:spacing w:after="0" w:line="590" w:lineRule="exact"/>
        <w:jc w:val="center"/>
        <w:textAlignment w:val="auto"/>
        <w:outlineLvl w:val="9"/>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小反刍兽疫免疫方案</w:t>
      </w:r>
    </w:p>
    <w:p w14:paraId="11665135">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p>
    <w:p w14:paraId="5993D61E">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一、疫苗</w:t>
      </w:r>
      <w:r>
        <w:rPr>
          <w:rFonts w:hint="eastAsia" w:ascii="Times New Roman" w:hAnsi="Times New Roman" w:eastAsia="方正黑体_GBK" w:cs="Times New Roman"/>
          <w:color w:val="000000"/>
          <w:kern w:val="0"/>
          <w:sz w:val="32"/>
          <w:szCs w:val="32"/>
          <w:lang w:val="en-US" w:eastAsia="zh-CN" w:bidi="ar"/>
        </w:rPr>
        <w:t>选择</w:t>
      </w:r>
    </w:p>
    <w:p w14:paraId="502DD787">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经国家批准使用的小反刍兽疫活疫苗。</w:t>
      </w:r>
    </w:p>
    <w:p w14:paraId="7743E8B5">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二、免疫范围</w:t>
      </w:r>
    </w:p>
    <w:p w14:paraId="1A77F808">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辖区内所有羊只。</w:t>
      </w:r>
    </w:p>
    <w:p w14:paraId="17D892C1">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三、推荐免疫程序</w:t>
      </w:r>
    </w:p>
    <w:p w14:paraId="01B4C8C8">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楷体_GBK" w:cs="Times New Roman"/>
          <w:b w:val="0"/>
          <w:bCs w:val="0"/>
          <w:color w:val="auto"/>
          <w:kern w:val="2"/>
          <w:sz w:val="32"/>
          <w:szCs w:val="32"/>
          <w:lang w:val="en-US" w:eastAsia="zh-CN" w:bidi="ar-SA"/>
        </w:rPr>
        <w:t>（一）规模养殖场和种畜场免疫。</w:t>
      </w:r>
      <w:r>
        <w:rPr>
          <w:rFonts w:hint="default" w:ascii="Times New Roman" w:hAnsi="Times New Roman" w:eastAsia="方正仿宋_GBK" w:cs="Times New Roman"/>
          <w:color w:val="000000"/>
          <w:kern w:val="0"/>
          <w:sz w:val="32"/>
          <w:szCs w:val="32"/>
          <w:lang w:val="en-US" w:eastAsia="zh-CN" w:bidi="ar"/>
        </w:rPr>
        <w:t>有条件的规模养殖场</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种羊场可按本场免疫程序进行免疫或结合免疫抗体监测结果适时免疫。</w:t>
      </w:r>
    </w:p>
    <w:p w14:paraId="674DEBF9">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楷体_GBK" w:cs="Times New Roman"/>
          <w:b w:val="0"/>
          <w:bCs w:val="0"/>
          <w:color w:val="auto"/>
          <w:kern w:val="2"/>
          <w:sz w:val="32"/>
          <w:szCs w:val="32"/>
          <w:lang w:val="en-US" w:eastAsia="zh-CN" w:bidi="ar-SA"/>
        </w:rPr>
        <w:t>（二）散养羊免疫。</w:t>
      </w:r>
      <w:r>
        <w:rPr>
          <w:rFonts w:hint="default" w:ascii="Times New Roman" w:hAnsi="Times New Roman" w:eastAsia="方正仿宋_GBK" w:cs="Times New Roman"/>
          <w:color w:val="000000"/>
          <w:kern w:val="0"/>
          <w:sz w:val="32"/>
          <w:szCs w:val="32"/>
          <w:lang w:val="en-US" w:eastAsia="zh-CN" w:bidi="ar"/>
        </w:rPr>
        <w:t>春、秋两季对处于免疫空白及免疫保护即将到期的种公羊、种母羊</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空怀</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、育肥羊、羔羊</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1月龄以上</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进行集中免疫，怀孕母羊可于怀孕前期1</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3个月内免疫或生产后进行免疫。如已实现动物防疫社会化服务的地区，可结合动物防疫合作社的工作，开展程序免疫。</w:t>
      </w:r>
    </w:p>
    <w:p w14:paraId="0BF23947">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四、紧急免疫</w:t>
      </w:r>
    </w:p>
    <w:p w14:paraId="0B80AC8D">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发生疫情时，结合病原学监测结果，对疫区、受威胁区内的易感羊进行一次强化免疫。最近1个月内已免疫的羊可以不进行强化免疫。</w:t>
      </w:r>
    </w:p>
    <w:p w14:paraId="69F7775D">
      <w:pPr>
        <w:pStyle w:val="4"/>
        <w:keepNext w:val="0"/>
        <w:keepLines w:val="0"/>
        <w:pageBreakBefore w:val="0"/>
        <w:widowControl/>
        <w:numPr>
          <w:ilvl w:val="0"/>
          <w:numId w:val="2"/>
        </w:numPr>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黑体_GBK" w:cs="Times New Roman"/>
          <w:color w:val="000000"/>
          <w:kern w:val="0"/>
          <w:sz w:val="32"/>
          <w:szCs w:val="32"/>
          <w:lang w:val="en-US" w:eastAsia="zh-CN" w:bidi="ar"/>
        </w:rPr>
      </w:pPr>
      <w:r>
        <w:rPr>
          <w:rFonts w:hint="default" w:ascii="Times New Roman" w:hAnsi="Times New Roman" w:eastAsia="方正黑体_GBK" w:cs="Times New Roman"/>
          <w:color w:val="000000"/>
          <w:kern w:val="0"/>
          <w:sz w:val="32"/>
          <w:szCs w:val="32"/>
          <w:lang w:val="en-US" w:eastAsia="zh-CN" w:bidi="ar"/>
        </w:rPr>
        <w:t>免疫效果监测</w:t>
      </w:r>
    </w:p>
    <w:p w14:paraId="5FBA3C36">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楷体_GBK" w:cs="Times New Roman"/>
          <w:b w:val="0"/>
          <w:bCs w:val="0"/>
          <w:color w:val="auto"/>
          <w:kern w:val="2"/>
          <w:sz w:val="32"/>
          <w:szCs w:val="32"/>
          <w:lang w:val="en-US" w:eastAsia="zh-CN" w:bidi="ar-SA"/>
        </w:rPr>
      </w:pPr>
      <w:r>
        <w:rPr>
          <w:rFonts w:hint="default" w:ascii="Times New Roman" w:hAnsi="Times New Roman" w:eastAsia="方正楷体_GBK" w:cs="Times New Roman"/>
          <w:b w:val="0"/>
          <w:bCs w:val="0"/>
          <w:color w:val="auto"/>
          <w:kern w:val="2"/>
          <w:sz w:val="32"/>
          <w:szCs w:val="32"/>
          <w:lang w:val="en-US" w:eastAsia="zh-CN" w:bidi="ar-SA"/>
        </w:rPr>
        <w:t>（</w:t>
      </w:r>
      <w:r>
        <w:rPr>
          <w:rFonts w:hint="eastAsia" w:ascii="Times New Roman" w:hAnsi="Times New Roman" w:eastAsia="方正楷体_GBK" w:cs="Times New Roman"/>
          <w:b w:val="0"/>
          <w:bCs w:val="0"/>
          <w:color w:val="auto"/>
          <w:kern w:val="2"/>
          <w:sz w:val="32"/>
          <w:szCs w:val="32"/>
          <w:lang w:val="en-US" w:eastAsia="zh-CN" w:bidi="ar-SA"/>
        </w:rPr>
        <w:t>一</w:t>
      </w:r>
      <w:r>
        <w:rPr>
          <w:rFonts w:hint="default" w:ascii="Times New Roman" w:hAnsi="Times New Roman" w:eastAsia="方正楷体_GBK" w:cs="Times New Roman"/>
          <w:b w:val="0"/>
          <w:bCs w:val="0"/>
          <w:color w:val="auto"/>
          <w:kern w:val="2"/>
          <w:sz w:val="32"/>
          <w:szCs w:val="32"/>
          <w:lang w:val="en-US" w:eastAsia="zh-CN" w:bidi="ar-SA"/>
        </w:rPr>
        <w:t>）</w:t>
      </w:r>
      <w:r>
        <w:rPr>
          <w:rFonts w:hint="eastAsia" w:ascii="Times New Roman" w:hAnsi="Times New Roman" w:eastAsia="方正楷体_GBK" w:cs="Times New Roman"/>
          <w:b w:val="0"/>
          <w:bCs w:val="0"/>
          <w:color w:val="auto"/>
          <w:kern w:val="2"/>
          <w:sz w:val="32"/>
          <w:szCs w:val="32"/>
          <w:lang w:val="en-US" w:eastAsia="zh-CN" w:bidi="ar-SA"/>
        </w:rPr>
        <w:t>检测方法</w:t>
      </w:r>
    </w:p>
    <w:p w14:paraId="79C4FCA4">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spacing w:val="7"/>
          <w:sz w:val="32"/>
          <w:szCs w:val="32"/>
        </w:rPr>
      </w:pPr>
      <w:r>
        <w:rPr>
          <w:rFonts w:hint="default" w:ascii="Times New Roman" w:hAnsi="Times New Roman" w:eastAsia="方正仿宋_GBK" w:cs="Times New Roman"/>
          <w:color w:val="000000"/>
          <w:kern w:val="0"/>
          <w:sz w:val="32"/>
          <w:szCs w:val="32"/>
          <w:lang w:val="en-US" w:eastAsia="zh-CN" w:bidi="ar"/>
        </w:rPr>
        <w:t>采用GB/T27982-2011《小反刍兽疫诊断技术》规定的ELISA方法进行抗体监测。</w:t>
      </w:r>
    </w:p>
    <w:p w14:paraId="77B7B912">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楷体_GBK" w:cs="Times New Roman"/>
          <w:b w:val="0"/>
          <w:bCs w:val="0"/>
          <w:color w:val="auto"/>
          <w:kern w:val="2"/>
          <w:sz w:val="32"/>
          <w:szCs w:val="32"/>
          <w:lang w:val="en-US" w:eastAsia="zh-CN" w:bidi="ar-SA"/>
        </w:rPr>
      </w:pPr>
      <w:r>
        <w:rPr>
          <w:rFonts w:hint="default" w:ascii="Times New Roman" w:hAnsi="Times New Roman" w:eastAsia="方正楷体_GBK" w:cs="Times New Roman"/>
          <w:b w:val="0"/>
          <w:bCs w:val="0"/>
          <w:color w:val="auto"/>
          <w:kern w:val="2"/>
          <w:sz w:val="32"/>
          <w:szCs w:val="32"/>
          <w:lang w:val="en-US" w:eastAsia="zh-CN" w:bidi="ar-SA"/>
        </w:rPr>
        <w:t>（二）</w:t>
      </w:r>
      <w:r>
        <w:rPr>
          <w:rFonts w:hint="eastAsia" w:ascii="Times New Roman" w:hAnsi="Times New Roman" w:eastAsia="方正楷体_GBK" w:cs="Times New Roman"/>
          <w:b w:val="0"/>
          <w:bCs w:val="0"/>
          <w:color w:val="auto"/>
          <w:kern w:val="2"/>
          <w:sz w:val="32"/>
          <w:szCs w:val="32"/>
          <w:lang w:val="en-US" w:eastAsia="zh-CN" w:bidi="ar-SA"/>
        </w:rPr>
        <w:t>免疫效果判定</w:t>
      </w:r>
    </w:p>
    <w:p w14:paraId="3C117088">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免疫28天后，抗体检出阳性，判定为个体免疫合格。</w:t>
      </w:r>
    </w:p>
    <w:p w14:paraId="3155653F">
      <w:pPr>
        <w:keepNext w:val="0"/>
        <w:keepLines w:val="0"/>
        <w:pageBreakBefore w:val="0"/>
        <w:kinsoku/>
        <w:wordWrap/>
        <w:overflowPunct/>
        <w:topLinePunct w:val="0"/>
        <w:autoSpaceDE/>
        <w:autoSpaceDN/>
        <w:bidi w:val="0"/>
        <w:spacing w:line="590" w:lineRule="exact"/>
        <w:jc w:val="left"/>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免疫合格个体数量占免疫群体总数</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70%判为群体免疫合格。</w:t>
      </w:r>
    </w:p>
    <w:p w14:paraId="160F2E25">
      <w:pPr>
        <w:keepNext w:val="0"/>
        <w:keepLines w:val="0"/>
        <w:pageBreakBefore w:val="0"/>
        <w:kinsoku/>
        <w:wordWrap/>
        <w:overflowPunct/>
        <w:topLinePunct w:val="0"/>
        <w:autoSpaceDE/>
        <w:autoSpaceDN/>
        <w:bidi w:val="0"/>
        <w:spacing w:line="590" w:lineRule="exact"/>
        <w:rPr>
          <w:rFonts w:hint="eastAsia" w:ascii="等线" w:hAnsi="等线" w:eastAsia="等线" w:cs="Times New Roman"/>
          <w:kern w:val="2"/>
          <w:sz w:val="22"/>
          <w:szCs w:val="24"/>
          <w:lang w:val="en-US" w:eastAsia="zh-CN" w:bidi="ar-SA"/>
        </w:rPr>
      </w:pPr>
    </w:p>
    <w:p w14:paraId="5B926D14">
      <w:pPr>
        <w:keepNext w:val="0"/>
        <w:keepLines w:val="0"/>
        <w:pageBreakBefore w:val="0"/>
        <w:kinsoku/>
        <w:wordWrap/>
        <w:overflowPunct/>
        <w:topLinePunct w:val="0"/>
        <w:autoSpaceDE/>
        <w:autoSpaceDN/>
        <w:bidi w:val="0"/>
        <w:spacing w:line="590" w:lineRule="exact"/>
        <w:rPr>
          <w:rFonts w:hint="eastAsia"/>
          <w:lang w:val="en-US" w:eastAsia="zh-CN"/>
        </w:rPr>
      </w:pPr>
    </w:p>
    <w:p w14:paraId="61AA6C03">
      <w:pPr>
        <w:keepNext w:val="0"/>
        <w:keepLines w:val="0"/>
        <w:pageBreakBefore w:val="0"/>
        <w:kinsoku/>
        <w:wordWrap/>
        <w:overflowPunct/>
        <w:topLinePunct w:val="0"/>
        <w:autoSpaceDE/>
        <w:autoSpaceDN/>
        <w:bidi w:val="0"/>
        <w:spacing w:line="590" w:lineRule="exact"/>
        <w:rPr>
          <w:rFonts w:hint="eastAsia"/>
          <w:lang w:val="en-US" w:eastAsia="zh-CN"/>
        </w:rPr>
      </w:pPr>
    </w:p>
    <w:p w14:paraId="3FA2506A">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4A296B2F">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70B47E1C">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3D813826">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6F2C0DFA">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0F99AA8C">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42F6EAA3">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0B7F8070">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62F4D87D">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19C95680">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4B0478D2">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r>
        <w:rPr>
          <w:rFonts w:hint="eastAsia" w:ascii="方正黑体_GBK" w:hAnsi="方正黑体_GBK" w:eastAsia="方正黑体_GBK" w:cs="方正黑体_GBK"/>
          <w:color w:val="auto"/>
          <w:sz w:val="32"/>
          <w:szCs w:val="32"/>
          <w:lang w:val="en-US" w:eastAsia="zh-CN"/>
        </w:rPr>
        <w:t>附件5</w:t>
      </w:r>
    </w:p>
    <w:p w14:paraId="1E167C3F">
      <w:pPr>
        <w:keepNext w:val="0"/>
        <w:keepLines w:val="0"/>
        <w:pageBreakBefore w:val="0"/>
        <w:widowControl w:val="0"/>
        <w:numPr>
          <w:ilvl w:val="0"/>
          <w:numId w:val="0"/>
        </w:numPr>
        <w:suppressAutoHyphens/>
        <w:kinsoku/>
        <w:wordWrap/>
        <w:overflowPunct/>
        <w:topLinePunct w:val="0"/>
        <w:autoSpaceDE/>
        <w:autoSpaceDN/>
        <w:bidi w:val="0"/>
        <w:spacing w:after="0" w:line="590" w:lineRule="exact"/>
        <w:ind w:left="0" w:leftChars="0" w:right="0"/>
        <w:jc w:val="left"/>
        <w:textAlignment w:val="auto"/>
        <w:outlineLvl w:val="9"/>
        <w:rPr>
          <w:rFonts w:hint="eastAsia" w:ascii="方正黑体_GBK" w:hAnsi="方正黑体_GBK" w:eastAsia="方正黑体_GBK" w:cs="方正黑体_GBK"/>
          <w:color w:val="auto"/>
          <w:sz w:val="32"/>
          <w:szCs w:val="32"/>
          <w:lang w:val="en-US" w:eastAsia="zh-CN"/>
        </w:rPr>
      </w:pPr>
    </w:p>
    <w:p w14:paraId="43D34804">
      <w:pPr>
        <w:keepNext w:val="0"/>
        <w:keepLines w:val="0"/>
        <w:pageBreakBefore w:val="0"/>
        <w:widowControl w:val="0"/>
        <w:kinsoku/>
        <w:wordWrap/>
        <w:overflowPunct/>
        <w:topLinePunct w:val="0"/>
        <w:autoSpaceDE/>
        <w:autoSpaceDN/>
        <w:bidi w:val="0"/>
        <w:adjustRightInd w:val="0"/>
        <w:snapToGrid w:val="0"/>
        <w:spacing w:after="0" w:line="590" w:lineRule="exact"/>
        <w:jc w:val="center"/>
        <w:textAlignment w:val="auto"/>
        <w:outlineLvl w:val="9"/>
        <w:rPr>
          <w:rFonts w:hint="eastAsia" w:ascii="方正小标宋_GBK" w:hAnsi="方正小标宋_GBK" w:eastAsia="方正小标宋_GBK" w:cs="方正小标宋_GBK"/>
          <w:b w:val="0"/>
          <w:bCs/>
          <w:sz w:val="44"/>
          <w:szCs w:val="44"/>
        </w:rPr>
      </w:pPr>
      <w:r>
        <w:rPr>
          <w:rFonts w:hint="eastAsia" w:ascii="方正小标宋_GBK" w:hAnsi="方正小标宋_GBK" w:eastAsia="方正小标宋_GBK" w:cs="方正小标宋_GBK"/>
          <w:b w:val="0"/>
          <w:bCs/>
          <w:sz w:val="44"/>
          <w:szCs w:val="44"/>
        </w:rPr>
        <w:t>主要常规动物疫病免疫方案</w:t>
      </w:r>
    </w:p>
    <w:p w14:paraId="10BBDDE1">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eastAsia" w:ascii="Times New Roman" w:hAnsi="Times New Roman" w:eastAsia="方正黑体_GBK" w:cs="Times New Roman"/>
          <w:color w:val="000000"/>
          <w:kern w:val="0"/>
          <w:sz w:val="32"/>
          <w:szCs w:val="32"/>
          <w:lang w:val="en-US" w:eastAsia="zh-CN" w:bidi="ar"/>
        </w:rPr>
      </w:pPr>
    </w:p>
    <w:p w14:paraId="5E1F5250">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一</w:t>
      </w:r>
      <w:r>
        <w:rPr>
          <w:rFonts w:hint="default" w:ascii="Times New Roman" w:hAnsi="Times New Roman" w:eastAsia="方正黑体_GBK" w:cs="Times New Roman"/>
          <w:color w:val="000000"/>
          <w:kern w:val="0"/>
          <w:sz w:val="32"/>
          <w:szCs w:val="32"/>
          <w:lang w:val="en-US" w:eastAsia="zh-CN" w:bidi="ar"/>
        </w:rPr>
        <w:t>、新城疫</w:t>
      </w:r>
    </w:p>
    <w:p w14:paraId="4C3F8D8E">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b w:val="0"/>
          <w:bCs w:val="0"/>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w:t>
      </w:r>
      <w:r>
        <w:rPr>
          <w:rFonts w:hint="eastAsia" w:ascii="Times New Roman" w:hAnsi="Times New Roman" w:eastAsia="方正楷体_GBK" w:cs="Times New Roman"/>
          <w:b w:val="0"/>
          <w:bCs w:val="0"/>
          <w:color w:val="000000"/>
          <w:kern w:val="0"/>
          <w:sz w:val="32"/>
          <w:szCs w:val="32"/>
          <w:lang w:val="en-US" w:eastAsia="zh-CN" w:bidi="ar"/>
        </w:rPr>
        <w:t>一</w:t>
      </w:r>
      <w:r>
        <w:rPr>
          <w:rFonts w:hint="default" w:ascii="Times New Roman" w:hAnsi="Times New Roman" w:eastAsia="方正楷体_GBK" w:cs="Times New Roman"/>
          <w:b w:val="0"/>
          <w:bCs w:val="0"/>
          <w:color w:val="000000"/>
          <w:kern w:val="0"/>
          <w:sz w:val="32"/>
          <w:szCs w:val="32"/>
          <w:lang w:val="en-US" w:eastAsia="zh-CN" w:bidi="ar"/>
        </w:rPr>
        <w:t>）规模场免疫。</w:t>
      </w:r>
      <w:r>
        <w:rPr>
          <w:rFonts w:hint="default" w:ascii="Times New Roman" w:hAnsi="Times New Roman" w:eastAsia="方正仿宋_GBK" w:cs="Times New Roman"/>
          <w:b w:val="0"/>
          <w:bCs w:val="0"/>
          <w:color w:val="000000"/>
          <w:kern w:val="0"/>
          <w:sz w:val="32"/>
          <w:szCs w:val="32"/>
          <w:lang w:val="en-US" w:eastAsia="zh-CN" w:bidi="ar"/>
        </w:rPr>
        <w:t>规模养殖场按免疫程序免疫。</w:t>
      </w:r>
    </w:p>
    <w:p w14:paraId="450FB1D4">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b w:val="0"/>
          <w:bCs w:val="0"/>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（二）散养户免疫。</w:t>
      </w:r>
      <w:r>
        <w:rPr>
          <w:rFonts w:hint="default" w:ascii="Times New Roman" w:hAnsi="Times New Roman" w:eastAsia="方正仿宋_GBK" w:cs="Times New Roman"/>
          <w:b w:val="0"/>
          <w:bCs w:val="0"/>
          <w:color w:val="000000"/>
          <w:kern w:val="0"/>
          <w:sz w:val="32"/>
          <w:szCs w:val="32"/>
          <w:lang w:val="en-US" w:eastAsia="zh-CN" w:bidi="ar"/>
        </w:rPr>
        <w:t>春、秋两季集中免疫，及时对新补栏鸡进行补免。</w:t>
      </w:r>
    </w:p>
    <w:p w14:paraId="61A3D220">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b w:val="0"/>
          <w:bCs w:val="0"/>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w:t>
      </w:r>
      <w:r>
        <w:rPr>
          <w:rFonts w:hint="eastAsia" w:ascii="Times New Roman" w:hAnsi="Times New Roman" w:eastAsia="方正楷体_GBK" w:cs="Times New Roman"/>
          <w:b w:val="0"/>
          <w:bCs w:val="0"/>
          <w:color w:val="000000"/>
          <w:kern w:val="0"/>
          <w:sz w:val="32"/>
          <w:szCs w:val="32"/>
          <w:lang w:val="en-US" w:eastAsia="zh-CN" w:bidi="ar"/>
        </w:rPr>
        <w:t>三</w:t>
      </w:r>
      <w:r>
        <w:rPr>
          <w:rFonts w:hint="default" w:ascii="Times New Roman" w:hAnsi="Times New Roman" w:eastAsia="方正楷体_GBK" w:cs="Times New Roman"/>
          <w:b w:val="0"/>
          <w:bCs w:val="0"/>
          <w:color w:val="000000"/>
          <w:kern w:val="0"/>
          <w:sz w:val="32"/>
          <w:szCs w:val="32"/>
          <w:lang w:val="en-US" w:eastAsia="zh-CN" w:bidi="ar"/>
        </w:rPr>
        <w:t>）紧急免疫。</w:t>
      </w:r>
      <w:r>
        <w:rPr>
          <w:rFonts w:hint="default" w:ascii="Times New Roman" w:hAnsi="Times New Roman" w:eastAsia="方正仿宋_GBK" w:cs="Times New Roman"/>
          <w:b w:val="0"/>
          <w:bCs w:val="0"/>
          <w:color w:val="000000"/>
          <w:kern w:val="0"/>
          <w:sz w:val="32"/>
          <w:szCs w:val="32"/>
          <w:lang w:val="en-US" w:eastAsia="zh-CN" w:bidi="ar"/>
        </w:rPr>
        <w:t>发生疫情时，要对疫区、受威胁区等高风险区域的所有鸡只进行一次强化免疫。最近1个月内已免疫的鸡只可以不强化免疫。</w:t>
      </w:r>
    </w:p>
    <w:p w14:paraId="2C28E2F7">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b w:val="0"/>
          <w:bCs w:val="0"/>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w:t>
      </w:r>
      <w:r>
        <w:rPr>
          <w:rFonts w:hint="eastAsia" w:ascii="Times New Roman" w:hAnsi="Times New Roman" w:eastAsia="方正楷体_GBK" w:cs="Times New Roman"/>
          <w:b w:val="0"/>
          <w:bCs w:val="0"/>
          <w:color w:val="000000"/>
          <w:kern w:val="0"/>
          <w:sz w:val="32"/>
          <w:szCs w:val="32"/>
          <w:lang w:val="en-US" w:eastAsia="zh-CN" w:bidi="ar"/>
        </w:rPr>
        <w:t>四</w:t>
      </w:r>
      <w:r>
        <w:rPr>
          <w:rFonts w:hint="default" w:ascii="Times New Roman" w:hAnsi="Times New Roman" w:eastAsia="方正楷体_GBK" w:cs="Times New Roman"/>
          <w:b w:val="0"/>
          <w:bCs w:val="0"/>
          <w:color w:val="000000"/>
          <w:kern w:val="0"/>
          <w:sz w:val="32"/>
          <w:szCs w:val="32"/>
          <w:lang w:val="en-US" w:eastAsia="zh-CN" w:bidi="ar"/>
        </w:rPr>
        <w:t>）免疫方法。</w:t>
      </w:r>
      <w:r>
        <w:rPr>
          <w:rFonts w:hint="default" w:ascii="Times New Roman" w:hAnsi="Times New Roman" w:eastAsia="方正仿宋_GBK" w:cs="Times New Roman"/>
          <w:b w:val="0"/>
          <w:bCs w:val="0"/>
          <w:color w:val="000000"/>
          <w:kern w:val="0"/>
          <w:sz w:val="32"/>
          <w:szCs w:val="32"/>
          <w:lang w:val="en-US" w:eastAsia="zh-CN" w:bidi="ar"/>
        </w:rPr>
        <w:t>免疫接种方法及剂量按相关产品说明操作使用。</w:t>
      </w:r>
    </w:p>
    <w:p w14:paraId="2F704A1E">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二</w:t>
      </w:r>
      <w:r>
        <w:rPr>
          <w:rFonts w:hint="default" w:ascii="Times New Roman" w:hAnsi="Times New Roman" w:eastAsia="方正黑体_GBK" w:cs="Times New Roman"/>
          <w:color w:val="000000"/>
          <w:kern w:val="0"/>
          <w:sz w:val="32"/>
          <w:szCs w:val="32"/>
          <w:lang w:val="en-US" w:eastAsia="zh-CN" w:bidi="ar"/>
        </w:rPr>
        <w:t>、狂犬病</w:t>
      </w:r>
    </w:p>
    <w:p w14:paraId="6F425970">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b w:val="0"/>
          <w:bCs w:val="0"/>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w:t>
      </w:r>
      <w:r>
        <w:rPr>
          <w:rFonts w:hint="eastAsia" w:ascii="Times New Roman" w:hAnsi="Times New Roman" w:eastAsia="方正楷体_GBK" w:cs="Times New Roman"/>
          <w:b w:val="0"/>
          <w:bCs w:val="0"/>
          <w:color w:val="000000"/>
          <w:kern w:val="0"/>
          <w:sz w:val="32"/>
          <w:szCs w:val="32"/>
          <w:lang w:val="en-US" w:eastAsia="zh-CN" w:bidi="ar"/>
        </w:rPr>
        <w:t>一</w:t>
      </w:r>
      <w:r>
        <w:rPr>
          <w:rFonts w:hint="default" w:ascii="Times New Roman" w:hAnsi="Times New Roman" w:eastAsia="方正楷体_GBK" w:cs="Times New Roman"/>
          <w:b w:val="0"/>
          <w:bCs w:val="0"/>
          <w:color w:val="000000"/>
          <w:kern w:val="0"/>
          <w:sz w:val="32"/>
          <w:szCs w:val="32"/>
          <w:lang w:val="en-US" w:eastAsia="zh-CN" w:bidi="ar"/>
        </w:rPr>
        <w:t>）免疫程序。</w:t>
      </w:r>
      <w:r>
        <w:rPr>
          <w:rFonts w:hint="default" w:ascii="Times New Roman" w:hAnsi="Times New Roman" w:eastAsia="方正仿宋_GBK" w:cs="Times New Roman"/>
          <w:b w:val="0"/>
          <w:bCs w:val="0"/>
          <w:color w:val="000000"/>
          <w:kern w:val="0"/>
          <w:sz w:val="32"/>
          <w:szCs w:val="32"/>
          <w:lang w:val="en-US" w:eastAsia="zh-CN" w:bidi="ar"/>
        </w:rPr>
        <w:t>初生幼犬3月龄时进行初免，12月龄时进行第二次免疫，此后每年进行一次免疫。</w:t>
      </w:r>
    </w:p>
    <w:p w14:paraId="23E6048E">
      <w:pPr>
        <w:pStyle w:val="4"/>
        <w:keepNext w:val="0"/>
        <w:keepLines w:val="0"/>
        <w:pageBreakBefore w:val="0"/>
        <w:widowControl/>
        <w:kinsoku/>
        <w:wordWrap/>
        <w:overflowPunct/>
        <w:topLinePunct w:val="0"/>
        <w:autoSpaceDE/>
        <w:autoSpaceDN/>
        <w:bidi w:val="0"/>
        <w:adjustRightInd w:val="0"/>
        <w:snapToGrid w:val="0"/>
        <w:spacing w:before="0" w:after="0" w:line="590" w:lineRule="exact"/>
        <w:ind w:left="0"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（二）免疫方法。</w:t>
      </w:r>
      <w:r>
        <w:rPr>
          <w:rFonts w:hint="default" w:ascii="Times New Roman" w:hAnsi="Times New Roman" w:eastAsia="方正仿宋_GBK" w:cs="Times New Roman"/>
          <w:b w:val="0"/>
          <w:bCs w:val="0"/>
          <w:color w:val="000000"/>
          <w:kern w:val="0"/>
          <w:sz w:val="32"/>
          <w:szCs w:val="32"/>
          <w:lang w:val="en-US" w:eastAsia="zh-CN" w:bidi="ar"/>
        </w:rPr>
        <w:t>按疫苗说明书规定进行操</w:t>
      </w:r>
      <w:r>
        <w:rPr>
          <w:rFonts w:hint="default" w:ascii="Times New Roman" w:hAnsi="Times New Roman" w:eastAsia="方正仿宋_GBK" w:cs="Times New Roman"/>
          <w:color w:val="000000"/>
          <w:kern w:val="0"/>
          <w:sz w:val="32"/>
          <w:szCs w:val="32"/>
          <w:lang w:val="en-US" w:eastAsia="zh-CN" w:bidi="ar"/>
        </w:rPr>
        <w:t>作。</w:t>
      </w:r>
    </w:p>
    <w:p w14:paraId="40427949">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三</w:t>
      </w:r>
      <w:r>
        <w:rPr>
          <w:rFonts w:hint="default" w:ascii="Times New Roman" w:hAnsi="Times New Roman" w:eastAsia="方正黑体_GBK" w:cs="Times New Roman"/>
          <w:color w:val="000000"/>
          <w:kern w:val="0"/>
          <w:sz w:val="32"/>
          <w:szCs w:val="32"/>
          <w:lang w:val="en-US" w:eastAsia="zh-CN" w:bidi="ar"/>
        </w:rPr>
        <w:t>、炭疽</w:t>
      </w:r>
    </w:p>
    <w:p w14:paraId="5DA6D1C8">
      <w:pPr>
        <w:keepNext w:val="0"/>
        <w:keepLines w:val="0"/>
        <w:pageBreakBefore w:val="0"/>
        <w:widowControl/>
        <w:kinsoku/>
        <w:wordWrap/>
        <w:overflowPunct/>
        <w:topLinePunct w:val="0"/>
        <w:autoSpaceDE/>
        <w:autoSpaceDN/>
        <w:bidi w:val="0"/>
        <w:adjustRightInd w:val="0"/>
        <w:snapToGrid w:val="0"/>
        <w:spacing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对3年内曾发生过疫情的乡镇易感畜每年进行一次免疫。发生疫情时，要对疫区、受威胁区所有易感畜进行一次强化免疫。</w:t>
      </w:r>
    </w:p>
    <w:p w14:paraId="59CDB3E6">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四、</w:t>
      </w:r>
      <w:r>
        <w:rPr>
          <w:rFonts w:hint="default" w:ascii="Times New Roman" w:hAnsi="Times New Roman" w:eastAsia="方正黑体_GBK" w:cs="Times New Roman"/>
          <w:color w:val="000000"/>
          <w:kern w:val="0"/>
          <w:sz w:val="32"/>
          <w:szCs w:val="32"/>
          <w:lang w:val="en-US" w:eastAsia="zh-CN" w:bidi="ar"/>
        </w:rPr>
        <w:t>布鲁氏菌病</w:t>
      </w:r>
    </w:p>
    <w:p w14:paraId="2B18FFF3">
      <w:pPr>
        <w:keepNext w:val="0"/>
        <w:keepLines w:val="0"/>
        <w:pageBreakBefore w:val="0"/>
        <w:widowControl/>
        <w:numPr>
          <w:ilvl w:val="0"/>
          <w:numId w:val="0"/>
        </w:numPr>
        <w:kinsoku/>
        <w:wordWrap/>
        <w:overflowPunct/>
        <w:topLinePunct w:val="0"/>
        <w:autoSpaceDE/>
        <w:autoSpaceDN/>
        <w:bidi w:val="0"/>
        <w:adjustRightInd w:val="0"/>
        <w:snapToGrid w:val="0"/>
        <w:spacing w:after="0" w:line="590" w:lineRule="exact"/>
        <w:ind w:firstLine="640" w:firstLineChars="200"/>
        <w:jc w:val="both"/>
        <w:textAlignment w:val="baseline"/>
        <w:outlineLvl w:val="9"/>
        <w:rPr>
          <w:rFonts w:hint="default" w:ascii="Times New Roman" w:hAnsi="Times New Roman" w:eastAsia="方正仿宋_GBK" w:cs="Times New Roman"/>
          <w:b w:val="0"/>
          <w:bCs w:val="0"/>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w:t>
      </w:r>
      <w:r>
        <w:rPr>
          <w:rFonts w:hint="eastAsia" w:ascii="Times New Roman" w:hAnsi="Times New Roman" w:eastAsia="方正楷体_GBK" w:cs="Times New Roman"/>
          <w:b w:val="0"/>
          <w:bCs w:val="0"/>
          <w:color w:val="000000"/>
          <w:kern w:val="0"/>
          <w:sz w:val="32"/>
          <w:szCs w:val="32"/>
          <w:lang w:val="en-US" w:eastAsia="zh-CN" w:bidi="ar"/>
        </w:rPr>
        <w:t>一</w:t>
      </w:r>
      <w:r>
        <w:rPr>
          <w:rFonts w:hint="default" w:ascii="Times New Roman" w:hAnsi="Times New Roman" w:eastAsia="方正楷体_GBK" w:cs="Times New Roman"/>
          <w:b w:val="0"/>
          <w:bCs w:val="0"/>
          <w:color w:val="000000"/>
          <w:kern w:val="0"/>
          <w:sz w:val="32"/>
          <w:szCs w:val="32"/>
          <w:lang w:val="en-US" w:eastAsia="zh-CN" w:bidi="ar"/>
        </w:rPr>
        <w:t>）免疫要求。</w:t>
      </w:r>
      <w:r>
        <w:rPr>
          <w:rFonts w:hint="default" w:ascii="Times New Roman" w:hAnsi="Times New Roman" w:eastAsia="方正仿宋_GBK" w:cs="Times New Roman"/>
          <w:b w:val="0"/>
          <w:bCs w:val="0"/>
          <w:color w:val="000000"/>
          <w:kern w:val="0"/>
          <w:sz w:val="32"/>
          <w:szCs w:val="32"/>
          <w:lang w:val="en-US" w:eastAsia="zh-CN" w:bidi="ar"/>
        </w:rPr>
        <w:t>确需免疫的规模养殖场，</w:t>
      </w:r>
      <w:r>
        <w:rPr>
          <w:rFonts w:hint="eastAsia" w:ascii="Times New Roman" w:hAnsi="Times New Roman" w:eastAsia="方正仿宋_GBK" w:cs="Times New Roman"/>
          <w:b w:val="0"/>
          <w:bCs w:val="0"/>
          <w:color w:val="000000"/>
          <w:kern w:val="0"/>
          <w:sz w:val="32"/>
          <w:szCs w:val="32"/>
          <w:lang w:val="en-US" w:eastAsia="zh-CN" w:bidi="ar"/>
        </w:rPr>
        <w:t>向云南省农业农村厅提交</w:t>
      </w:r>
      <w:r>
        <w:rPr>
          <w:rFonts w:hint="default" w:ascii="Times New Roman" w:hAnsi="Times New Roman" w:eastAsia="方正仿宋_GBK" w:cs="Times New Roman"/>
          <w:b w:val="0"/>
          <w:bCs w:val="0"/>
          <w:color w:val="000000"/>
          <w:kern w:val="0"/>
          <w:sz w:val="32"/>
          <w:szCs w:val="32"/>
          <w:lang w:val="en-US" w:eastAsia="zh-CN" w:bidi="ar"/>
        </w:rPr>
        <w:t>备案，</w:t>
      </w:r>
      <w:r>
        <w:rPr>
          <w:rFonts w:hint="eastAsia" w:ascii="Times New Roman" w:hAnsi="Times New Roman" w:eastAsia="方正仿宋_GBK" w:cs="Times New Roman"/>
          <w:b w:val="0"/>
          <w:bCs w:val="0"/>
          <w:color w:val="000000"/>
          <w:kern w:val="0"/>
          <w:sz w:val="32"/>
          <w:szCs w:val="32"/>
          <w:lang w:val="en-US" w:eastAsia="zh-CN" w:bidi="ar"/>
        </w:rPr>
        <w:t>经省农业农村厅同意后，</w:t>
      </w:r>
      <w:r>
        <w:rPr>
          <w:rFonts w:hint="default" w:ascii="Times New Roman" w:hAnsi="Times New Roman" w:eastAsia="方正仿宋_GBK" w:cs="Times New Roman"/>
          <w:b w:val="0"/>
          <w:bCs w:val="0"/>
          <w:color w:val="000000"/>
          <w:kern w:val="0"/>
          <w:sz w:val="32"/>
          <w:szCs w:val="32"/>
          <w:lang w:val="en-US" w:eastAsia="zh-CN" w:bidi="ar"/>
        </w:rPr>
        <w:t>可按免疫程序开展免疫。全</w:t>
      </w:r>
      <w:r>
        <w:rPr>
          <w:rFonts w:hint="eastAsia" w:ascii="Times New Roman" w:hAnsi="Times New Roman" w:eastAsia="方正仿宋_GBK" w:cs="Times New Roman"/>
          <w:b w:val="0"/>
          <w:bCs w:val="0"/>
          <w:color w:val="000000"/>
          <w:kern w:val="0"/>
          <w:sz w:val="32"/>
          <w:szCs w:val="32"/>
          <w:lang w:val="en-US" w:eastAsia="zh-CN" w:bidi="ar"/>
        </w:rPr>
        <w:t>市</w:t>
      </w:r>
      <w:r>
        <w:rPr>
          <w:rFonts w:hint="default" w:ascii="Times New Roman" w:hAnsi="Times New Roman" w:eastAsia="方正仿宋_GBK" w:cs="Times New Roman"/>
          <w:b w:val="0"/>
          <w:bCs w:val="0"/>
          <w:color w:val="000000"/>
          <w:kern w:val="0"/>
          <w:sz w:val="32"/>
          <w:szCs w:val="32"/>
          <w:lang w:val="en-US" w:eastAsia="zh-CN" w:bidi="ar"/>
        </w:rPr>
        <w:t>种畜禁止免疫。</w:t>
      </w:r>
    </w:p>
    <w:p w14:paraId="49F30A1C">
      <w:pPr>
        <w:pStyle w:val="4"/>
        <w:keepNext w:val="0"/>
        <w:keepLines w:val="0"/>
        <w:pageBreakBefore w:val="0"/>
        <w:widowControl/>
        <w:kinsoku/>
        <w:wordWrap/>
        <w:overflowPunct/>
        <w:topLinePunct w:val="0"/>
        <w:autoSpaceDE/>
        <w:autoSpaceDN/>
        <w:bidi w:val="0"/>
        <w:adjustRightInd w:val="0"/>
        <w:snapToGrid w:val="0"/>
        <w:spacing w:before="0" w:after="0" w:line="590" w:lineRule="exact"/>
        <w:ind w:right="0"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楷体_GBK" w:cs="Times New Roman"/>
          <w:b w:val="0"/>
          <w:bCs w:val="0"/>
          <w:color w:val="000000"/>
          <w:kern w:val="0"/>
          <w:sz w:val="32"/>
          <w:szCs w:val="32"/>
          <w:lang w:val="en-US" w:eastAsia="zh-CN" w:bidi="ar"/>
        </w:rPr>
        <w:t>（二）免疫后抗体转阳的测定。</w:t>
      </w:r>
      <w:r>
        <w:rPr>
          <w:rFonts w:hint="default" w:ascii="Times New Roman" w:hAnsi="Times New Roman" w:eastAsia="方正仿宋_GBK" w:cs="Times New Roman"/>
          <w:color w:val="000000"/>
          <w:kern w:val="0"/>
          <w:sz w:val="32"/>
          <w:szCs w:val="32"/>
          <w:lang w:val="en-US" w:eastAsia="zh-CN" w:bidi="ar"/>
        </w:rPr>
        <w:t>按照GB/T18646《动物布鲁氏菌病诊断技术》推荐的虎红平板凝集试验、ELISA方法检测抗体。可在免疫后3－6周内测定抗体转阳率，免疫羊群抗体转阳率不低于70%</w:t>
      </w:r>
      <w:r>
        <w:rPr>
          <w:rFonts w:hint="eastAsia" w:ascii="Times New Roman" w:hAnsi="Times New Roman" w:eastAsia="方正仿宋_GBK" w:cs="Times New Roman"/>
          <w:color w:val="000000"/>
          <w:kern w:val="0"/>
          <w:sz w:val="32"/>
          <w:szCs w:val="32"/>
          <w:lang w:val="en-US" w:eastAsia="zh-CN" w:bidi="ar"/>
        </w:rPr>
        <w:t>，</w:t>
      </w:r>
      <w:r>
        <w:rPr>
          <w:rFonts w:hint="default" w:ascii="Times New Roman" w:hAnsi="Times New Roman" w:eastAsia="方正仿宋_GBK" w:cs="Times New Roman"/>
          <w:color w:val="000000"/>
          <w:kern w:val="0"/>
          <w:sz w:val="32"/>
          <w:szCs w:val="32"/>
          <w:lang w:val="en-US" w:eastAsia="zh-CN" w:bidi="ar"/>
        </w:rPr>
        <w:t>免疫牛群抗体转阳率不低于80%。</w:t>
      </w:r>
    </w:p>
    <w:p w14:paraId="59F634C9">
      <w:pPr>
        <w:keepNext w:val="0"/>
        <w:keepLines w:val="0"/>
        <w:pageBreakBefore w:val="0"/>
        <w:widowControl/>
        <w:suppressLineNumbers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黑体_GBK" w:cs="Times New Roman"/>
          <w:color w:val="000000"/>
          <w:kern w:val="0"/>
          <w:sz w:val="32"/>
          <w:szCs w:val="32"/>
          <w:lang w:val="en-US" w:eastAsia="zh-CN" w:bidi="ar"/>
        </w:rPr>
      </w:pPr>
      <w:r>
        <w:rPr>
          <w:rFonts w:hint="eastAsia" w:ascii="Times New Roman" w:hAnsi="Times New Roman" w:eastAsia="方正黑体_GBK" w:cs="Times New Roman"/>
          <w:color w:val="000000"/>
          <w:kern w:val="0"/>
          <w:sz w:val="32"/>
          <w:szCs w:val="32"/>
          <w:lang w:val="en-US" w:eastAsia="zh-CN" w:bidi="ar"/>
        </w:rPr>
        <w:t>五</w:t>
      </w:r>
      <w:r>
        <w:rPr>
          <w:rFonts w:hint="default" w:ascii="Times New Roman" w:hAnsi="Times New Roman" w:eastAsia="方正黑体_GBK" w:cs="Times New Roman"/>
          <w:color w:val="000000"/>
          <w:kern w:val="0"/>
          <w:sz w:val="32"/>
          <w:szCs w:val="32"/>
          <w:lang w:val="en-US" w:eastAsia="zh-CN" w:bidi="ar"/>
        </w:rPr>
        <w:t>、牛结节性皮肤病</w:t>
      </w:r>
    </w:p>
    <w:p w14:paraId="2D6EA5F9">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color w:val="000000"/>
          <w:kern w:val="0"/>
          <w:sz w:val="32"/>
          <w:szCs w:val="32"/>
          <w:lang w:val="en-US" w:eastAsia="zh-CN" w:bidi="ar"/>
        </w:rPr>
      </w:pPr>
      <w:r>
        <w:rPr>
          <w:rFonts w:hint="default" w:ascii="Times New Roman" w:hAnsi="Times New Roman" w:eastAsia="方正仿宋_GBK" w:cs="Times New Roman"/>
          <w:color w:val="000000"/>
          <w:kern w:val="0"/>
          <w:sz w:val="32"/>
          <w:szCs w:val="32"/>
          <w:lang w:val="en-US" w:eastAsia="zh-CN" w:bidi="ar"/>
        </w:rPr>
        <w:t>我</w:t>
      </w:r>
      <w:r>
        <w:rPr>
          <w:rFonts w:hint="eastAsia" w:ascii="Times New Roman" w:hAnsi="Times New Roman" w:eastAsia="方正仿宋_GBK" w:cs="Times New Roman"/>
          <w:color w:val="000000"/>
          <w:kern w:val="0"/>
          <w:sz w:val="32"/>
          <w:szCs w:val="32"/>
          <w:lang w:val="en-US" w:eastAsia="zh-CN" w:bidi="ar"/>
        </w:rPr>
        <w:t>县</w:t>
      </w:r>
      <w:r>
        <w:rPr>
          <w:rFonts w:hint="default" w:ascii="Times New Roman" w:hAnsi="Times New Roman" w:eastAsia="方正仿宋_GBK" w:cs="Times New Roman"/>
          <w:color w:val="000000"/>
          <w:kern w:val="0"/>
          <w:sz w:val="32"/>
          <w:szCs w:val="32"/>
          <w:lang w:val="en-US" w:eastAsia="zh-CN" w:bidi="ar"/>
        </w:rPr>
        <w:t>牛结节性皮肤病疫情形势平稳，疫情呈点状发生。从监测情况看，未免疫群体疫情发生风险大。</w:t>
      </w:r>
    </w:p>
    <w:p w14:paraId="0472F0CF">
      <w:pPr>
        <w:pStyle w:val="4"/>
        <w:keepNext w:val="0"/>
        <w:keepLines w:val="0"/>
        <w:pageBreakBefore w:val="0"/>
        <w:widowControl/>
        <w:kinsoku/>
        <w:wordWrap/>
        <w:overflowPunct/>
        <w:topLinePunct w:val="0"/>
        <w:autoSpaceDE/>
        <w:autoSpaceDN/>
        <w:bidi w:val="0"/>
        <w:adjustRightInd w:val="0"/>
        <w:snapToGrid w:val="0"/>
        <w:spacing w:before="0" w:after="0" w:line="590" w:lineRule="exact"/>
        <w:ind w:firstLine="640" w:firstLineChars="200"/>
        <w:jc w:val="both"/>
        <w:textAlignment w:val="baseline"/>
        <w:outlineLvl w:val="9"/>
        <w:rPr>
          <w:rFonts w:hint="default" w:ascii="Times New Roman" w:hAnsi="Times New Roman" w:eastAsia="方正仿宋_GBK" w:cs="Times New Roman"/>
          <w:b w:val="0"/>
          <w:bCs w:val="0"/>
          <w:spacing w:val="19"/>
          <w:sz w:val="32"/>
          <w:szCs w:val="32"/>
        </w:rPr>
      </w:pPr>
      <w:r>
        <w:rPr>
          <w:rFonts w:hint="default" w:ascii="Times New Roman" w:hAnsi="Times New Roman" w:eastAsia="方正楷体_GBK" w:cs="Times New Roman"/>
          <w:b w:val="0"/>
          <w:bCs w:val="0"/>
          <w:color w:val="000000"/>
          <w:kern w:val="0"/>
          <w:sz w:val="32"/>
          <w:szCs w:val="32"/>
          <w:lang w:val="en-US" w:eastAsia="zh-CN" w:bidi="ar"/>
        </w:rPr>
        <w:t>（</w:t>
      </w:r>
      <w:r>
        <w:rPr>
          <w:rFonts w:hint="eastAsia" w:ascii="Times New Roman" w:hAnsi="Times New Roman" w:eastAsia="方正楷体_GBK" w:cs="Times New Roman"/>
          <w:b w:val="0"/>
          <w:bCs w:val="0"/>
          <w:color w:val="000000"/>
          <w:kern w:val="0"/>
          <w:sz w:val="32"/>
          <w:szCs w:val="32"/>
          <w:lang w:val="en-US" w:eastAsia="zh-CN" w:bidi="ar"/>
        </w:rPr>
        <w:t>一</w:t>
      </w:r>
      <w:r>
        <w:rPr>
          <w:rFonts w:hint="default" w:ascii="Times New Roman" w:hAnsi="Times New Roman" w:eastAsia="方正楷体_GBK" w:cs="Times New Roman"/>
          <w:b w:val="0"/>
          <w:bCs w:val="0"/>
          <w:color w:val="000000"/>
          <w:kern w:val="0"/>
          <w:sz w:val="32"/>
          <w:szCs w:val="32"/>
          <w:lang w:val="en-US" w:eastAsia="zh-CN" w:bidi="ar"/>
        </w:rPr>
        <w:t>）免疫程序。</w:t>
      </w:r>
      <w:r>
        <w:rPr>
          <w:rFonts w:hint="default" w:ascii="Times New Roman" w:hAnsi="Times New Roman" w:eastAsia="方正仿宋_GBK" w:cs="Times New Roman"/>
          <w:b w:val="0"/>
          <w:bCs w:val="0"/>
          <w:color w:val="000000"/>
          <w:kern w:val="0"/>
          <w:sz w:val="32"/>
          <w:szCs w:val="32"/>
          <w:lang w:val="en-US" w:eastAsia="zh-CN" w:bidi="ar"/>
        </w:rPr>
        <w:t>使用5</w:t>
      </w:r>
      <w:r>
        <w:rPr>
          <w:rFonts w:hint="eastAsia" w:ascii="Times New Roman" w:hAnsi="Times New Roman" w:eastAsia="方正仿宋_GBK" w:cs="Times New Roman"/>
          <w:b w:val="0"/>
          <w:bCs w:val="0"/>
          <w:color w:val="000000"/>
          <w:kern w:val="0"/>
          <w:sz w:val="32"/>
          <w:szCs w:val="32"/>
          <w:lang w:val="en-US" w:eastAsia="zh-CN" w:bidi="ar"/>
        </w:rPr>
        <w:t>-8</w:t>
      </w:r>
      <w:r>
        <w:rPr>
          <w:rFonts w:hint="default" w:ascii="Times New Roman" w:hAnsi="Times New Roman" w:eastAsia="方正仿宋_GBK" w:cs="Times New Roman"/>
          <w:b w:val="0"/>
          <w:bCs w:val="0"/>
          <w:color w:val="000000"/>
          <w:kern w:val="0"/>
          <w:sz w:val="32"/>
          <w:szCs w:val="32"/>
          <w:lang w:val="en-US" w:eastAsia="zh-CN" w:bidi="ar"/>
        </w:rPr>
        <w:t>倍免疫剂量的山羊痘疫苗对60－90日龄牛进行免疫，之后每年加强免疫一次。使用牛结节性皮肤病灭活疫苗免疫的，对3月龄以上牛进行初免，21天后二免，之后每6个月加强免疫一次。</w:t>
      </w:r>
    </w:p>
    <w:p w14:paraId="12F52CA4">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en-US" w:bidi="ar"/>
        </w:rPr>
      </w:pPr>
      <w:r>
        <w:rPr>
          <w:rFonts w:hint="default" w:ascii="Times New Roman" w:hAnsi="Times New Roman" w:eastAsia="方正楷体_GBK" w:cs="Times New Roman"/>
          <w:b w:val="0"/>
          <w:bCs w:val="0"/>
          <w:color w:val="000000"/>
          <w:kern w:val="0"/>
          <w:sz w:val="32"/>
          <w:szCs w:val="32"/>
          <w:lang w:val="en-US" w:eastAsia="zh-CN" w:bidi="ar"/>
        </w:rPr>
        <w:t>（二）免疫方法。</w:t>
      </w:r>
      <w:r>
        <w:rPr>
          <w:rFonts w:hint="default" w:ascii="Times New Roman" w:hAnsi="Times New Roman" w:eastAsia="方正仿宋_GBK" w:cs="Times New Roman"/>
          <w:b w:val="0"/>
          <w:bCs w:val="0"/>
          <w:color w:val="000000"/>
          <w:kern w:val="0"/>
          <w:sz w:val="32"/>
          <w:szCs w:val="32"/>
          <w:lang w:val="en-US" w:eastAsia="en-US" w:bidi="ar"/>
        </w:rPr>
        <w:t>按疫苗说明书规定进行操作</w:t>
      </w:r>
      <w:r>
        <w:rPr>
          <w:rFonts w:hint="default" w:ascii="Times New Roman" w:hAnsi="Times New Roman" w:eastAsia="方正仿宋_GBK" w:cs="Times New Roman"/>
          <w:color w:val="000000"/>
          <w:kern w:val="0"/>
          <w:sz w:val="32"/>
          <w:szCs w:val="32"/>
          <w:lang w:val="en-US" w:eastAsia="en-US" w:bidi="ar"/>
        </w:rPr>
        <w:t>。</w:t>
      </w:r>
    </w:p>
    <w:p w14:paraId="2C5CC595">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en-US" w:bidi="ar"/>
        </w:rPr>
      </w:pPr>
    </w:p>
    <w:p w14:paraId="27123A72">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en-US" w:bidi="ar"/>
        </w:rPr>
      </w:pPr>
    </w:p>
    <w:p w14:paraId="35088255">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en-US" w:bidi="ar"/>
        </w:rPr>
      </w:pPr>
    </w:p>
    <w:p w14:paraId="68AD3324">
      <w:pPr>
        <w:keepNext w:val="0"/>
        <w:keepLines w:val="0"/>
        <w:pageBreakBefore w:val="0"/>
        <w:widowControl w:val="0"/>
        <w:kinsoku/>
        <w:wordWrap/>
        <w:overflowPunct/>
        <w:topLinePunct w:val="0"/>
        <w:autoSpaceDE/>
        <w:autoSpaceDN/>
        <w:bidi w:val="0"/>
        <w:adjustRightInd/>
        <w:snapToGrid/>
        <w:spacing w:after="0" w:line="590" w:lineRule="exact"/>
        <w:ind w:firstLine="640" w:firstLineChars="200"/>
        <w:jc w:val="both"/>
        <w:textAlignment w:val="auto"/>
        <w:outlineLvl w:val="9"/>
        <w:rPr>
          <w:rFonts w:hint="default" w:ascii="Times New Roman" w:hAnsi="Times New Roman" w:eastAsia="方正仿宋_GBK" w:cs="Times New Roman"/>
          <w:color w:val="000000"/>
          <w:kern w:val="0"/>
          <w:sz w:val="32"/>
          <w:szCs w:val="32"/>
          <w:lang w:val="en-US" w:eastAsia="en-US" w:bidi="ar"/>
        </w:rPr>
      </w:pPr>
    </w:p>
    <w:p w14:paraId="7F438827">
      <w:pPr>
        <w:rPr>
          <w:rFonts w:hint="default"/>
        </w:rPr>
      </w:pPr>
    </w:p>
    <w:p w14:paraId="77630EF2">
      <w:pPr>
        <w:rPr>
          <w:rFonts w:hint="default"/>
        </w:rPr>
      </w:pPr>
    </w:p>
    <w:p w14:paraId="36BB1381">
      <w:pPr>
        <w:rPr>
          <w:rFonts w:hint="default"/>
        </w:rPr>
      </w:pPr>
    </w:p>
    <w:p w14:paraId="2202A973">
      <w:pPr>
        <w:rPr>
          <w:rFonts w:hint="default"/>
        </w:rPr>
      </w:pPr>
    </w:p>
    <w:p w14:paraId="128D9E0E">
      <w:pPr>
        <w:rPr>
          <w:rFonts w:hint="default"/>
        </w:rPr>
      </w:pPr>
    </w:p>
    <w:p w14:paraId="27A31BB2">
      <w:pPr>
        <w:rPr>
          <w:rFonts w:hint="default"/>
        </w:rPr>
      </w:pPr>
    </w:p>
    <w:p w14:paraId="1804233C">
      <w:pPr>
        <w:rPr>
          <w:rFonts w:hint="default"/>
        </w:rPr>
      </w:pPr>
    </w:p>
    <w:p w14:paraId="520C7282">
      <w:pPr>
        <w:rPr>
          <w:rFonts w:hint="default"/>
        </w:rPr>
      </w:pPr>
    </w:p>
    <w:p w14:paraId="44A6B011">
      <w:pPr>
        <w:rPr>
          <w:rFonts w:hint="default"/>
        </w:rPr>
      </w:pPr>
    </w:p>
    <w:p w14:paraId="693EA940">
      <w:pPr>
        <w:rPr>
          <w:rFonts w:hint="default"/>
        </w:rPr>
      </w:pPr>
    </w:p>
    <w:p w14:paraId="62D7FEAD">
      <w:pPr>
        <w:rPr>
          <w:rFonts w:hint="default"/>
        </w:rPr>
      </w:pPr>
    </w:p>
    <w:p w14:paraId="1D8981CA">
      <w:pPr>
        <w:rPr>
          <w:rFonts w:hint="default"/>
        </w:rPr>
      </w:pPr>
    </w:p>
    <w:p w14:paraId="7494F5BB">
      <w:pPr>
        <w:rPr>
          <w:rFonts w:hint="default"/>
        </w:rPr>
      </w:pPr>
    </w:p>
    <w:p w14:paraId="6A7519F1">
      <w:pPr>
        <w:rPr>
          <w:rFonts w:hint="default"/>
        </w:rPr>
      </w:pPr>
    </w:p>
    <w:p w14:paraId="10ADAFD0">
      <w:pPr>
        <w:rPr>
          <w:rFonts w:hint="default"/>
        </w:rPr>
      </w:pPr>
    </w:p>
    <w:p w14:paraId="5626B9F1">
      <w:pPr>
        <w:rPr>
          <w:rFonts w:hint="default"/>
        </w:rPr>
      </w:pPr>
    </w:p>
    <w:p w14:paraId="3AABD7D5">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K" w:cs="Times New Roman"/>
          <w:sz w:val="32"/>
          <w:szCs w:val="32"/>
        </w:rPr>
      </w:pPr>
    </w:p>
    <w:p w14:paraId="768CCF2C">
      <w:pPr>
        <w:keepNext w:val="0"/>
        <w:keepLines w:val="0"/>
        <w:pageBreakBefore w:val="0"/>
        <w:widowControl w:val="0"/>
        <w:pBdr>
          <w:top w:val="single" w:color="auto" w:sz="4" w:space="1"/>
          <w:bottom w:val="single" w:color="auto" w:sz="4" w:space="1"/>
        </w:pBdr>
        <w:kinsoku/>
        <w:wordWrap/>
        <w:overflowPunct/>
        <w:topLinePunct w:val="0"/>
        <w:autoSpaceDE/>
        <w:bidi w:val="0"/>
        <w:adjustRightInd w:val="0"/>
        <w:snapToGrid w:val="0"/>
        <w:spacing w:line="590" w:lineRule="exact"/>
        <w:ind w:firstLine="280" w:firstLineChars="100"/>
        <w:textAlignment w:val="auto"/>
        <w:rPr>
          <w:rFonts w:hint="eastAsia" w:ascii="Times New Roman" w:hAnsi="Times New Roman" w:eastAsia="方正仿宋_GBK" w:cs="Times New Roman"/>
          <w:color w:val="000000"/>
          <w:kern w:val="0"/>
          <w:sz w:val="32"/>
          <w:szCs w:val="32"/>
          <w:lang w:val="en-US" w:eastAsia="zh-CN" w:bidi="ar"/>
        </w:rPr>
      </w:pPr>
      <w:r>
        <w:rPr>
          <w:rFonts w:hint="eastAsia" w:ascii="方正仿宋_GBK" w:hAnsi="方正仿宋_GBK" w:eastAsia="方正仿宋_GBK" w:cs="方正仿宋_GBK"/>
          <w:snapToGrid w:val="0"/>
          <w:kern w:val="0"/>
          <w:position w:val="6"/>
          <w:sz w:val="28"/>
          <w:szCs w:val="28"/>
        </w:rPr>
        <w:t>易门县农业农村局</w:t>
      </w:r>
      <w:r>
        <w:rPr>
          <w:rFonts w:hint="eastAsia" w:ascii="方正仿宋_GBK" w:hAnsi="方正仿宋_GBK" w:eastAsia="方正仿宋_GBK" w:cs="方正仿宋_GBK"/>
          <w:snapToGrid w:val="0"/>
          <w:kern w:val="0"/>
          <w:position w:val="6"/>
          <w:sz w:val="28"/>
          <w:szCs w:val="28"/>
          <w:lang w:eastAsia="zh-CN"/>
        </w:rPr>
        <w:t>办公室</w:t>
      </w:r>
      <w:r>
        <w:rPr>
          <w:rFonts w:hint="eastAsia" w:ascii="方正仿宋_GBK" w:hAnsi="方正仿宋_GBK" w:eastAsia="方正仿宋_GBK" w:cs="方正仿宋_GBK"/>
          <w:snapToGrid w:val="0"/>
          <w:kern w:val="0"/>
          <w:position w:val="6"/>
          <w:sz w:val="28"/>
          <w:szCs w:val="28"/>
        </w:rPr>
        <w:t xml:space="preserve">           </w:t>
      </w:r>
      <w:r>
        <w:rPr>
          <w:rFonts w:hint="eastAsia" w:ascii="方正仿宋_GBK" w:hAnsi="方正仿宋_GBK" w:eastAsia="方正仿宋_GBK" w:cs="方正仿宋_GBK"/>
          <w:snapToGrid w:val="0"/>
          <w:kern w:val="0"/>
          <w:position w:val="6"/>
          <w:sz w:val="28"/>
          <w:szCs w:val="28"/>
          <w:lang w:val="en-US" w:eastAsia="zh-CN"/>
        </w:rPr>
        <w:t xml:space="preserve">     </w:t>
      </w:r>
      <w:r>
        <w:rPr>
          <w:rFonts w:hint="default" w:ascii="Times New Roman" w:hAnsi="Times New Roman" w:eastAsia="方正仿宋_GBK" w:cs="Times New Roman"/>
          <w:snapToGrid w:val="0"/>
          <w:kern w:val="0"/>
          <w:position w:val="6"/>
          <w:sz w:val="28"/>
          <w:szCs w:val="28"/>
          <w:lang w:val="en-US" w:eastAsia="zh-CN"/>
        </w:rPr>
        <w:t xml:space="preserve"> 2026年5月27</w:t>
      </w:r>
      <w:r>
        <w:rPr>
          <w:rFonts w:hint="eastAsia" w:ascii="方正仿宋_GBK" w:hAnsi="方正仿宋_GBK" w:eastAsia="方正仿宋_GBK" w:cs="方正仿宋_GBK"/>
          <w:snapToGrid w:val="0"/>
          <w:kern w:val="0"/>
          <w:position w:val="6"/>
          <w:sz w:val="28"/>
          <w:szCs w:val="28"/>
        </w:rPr>
        <w:t>日</w:t>
      </w:r>
      <w:r>
        <w:rPr>
          <w:rFonts w:hint="eastAsia" w:ascii="方正仿宋_GBK" w:hAnsi="方正仿宋_GBK" w:eastAsia="方正仿宋_GBK" w:cs="方正仿宋_GBK"/>
          <w:snapToGrid w:val="0"/>
          <w:kern w:val="0"/>
          <w:position w:val="6"/>
          <w:sz w:val="28"/>
          <w:szCs w:val="28"/>
          <w:lang w:eastAsia="zh-CN"/>
        </w:rPr>
        <w:t>印发</w:t>
      </w:r>
    </w:p>
    <w:sectPr>
      <w:footerReference r:id="rId5" w:type="default"/>
      <w:pgSz w:w="11906" w:h="16838"/>
      <w:pgMar w:top="2098" w:right="1474" w:bottom="1984"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8FA7DF">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3595D8">
                          <w:pPr>
                            <w:pStyle w:val="5"/>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D3595D8">
                    <w:pPr>
                      <w:pStyle w:val="5"/>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0868154"/>
    <w:multiLevelType w:val="singleLevel"/>
    <w:tmpl w:val="F0868154"/>
    <w:lvl w:ilvl="0" w:tentative="0">
      <w:start w:val="5"/>
      <w:numFmt w:val="chineseCounting"/>
      <w:suff w:val="nothing"/>
      <w:lvlText w:val="%1、"/>
      <w:lvlJc w:val="left"/>
      <w:rPr>
        <w:rFonts w:hint="eastAsia"/>
      </w:rPr>
    </w:lvl>
  </w:abstractNum>
  <w:abstractNum w:abstractNumId="1">
    <w:nsid w:val="5EC29180"/>
    <w:multiLevelType w:val="singleLevel"/>
    <w:tmpl w:val="5EC29180"/>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dit="forms" w:enforcement="1" w:cryptProviderType="rsaFull" w:cryptAlgorithmClass="hash" w:cryptAlgorithmType="typeAny" w:cryptAlgorithmSid="4" w:cryptSpinCount="0" w:hash="4YTiwkuYSXFzzDCmzJEexXxa+ao=" w:salt="XG9jnsuFk5NV1UT3Bzelqw=="/>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9A757E"/>
    <w:rsid w:val="14163CCF"/>
    <w:rsid w:val="15EC4D86"/>
    <w:rsid w:val="1BA63824"/>
    <w:rsid w:val="23DA1C5E"/>
    <w:rsid w:val="29EA7799"/>
    <w:rsid w:val="2DC07873"/>
    <w:rsid w:val="312608BD"/>
    <w:rsid w:val="35AC04C5"/>
    <w:rsid w:val="38735D2A"/>
    <w:rsid w:val="430F156A"/>
    <w:rsid w:val="471A0124"/>
    <w:rsid w:val="474B6403"/>
    <w:rsid w:val="489A757E"/>
    <w:rsid w:val="48C35FF0"/>
    <w:rsid w:val="499C3754"/>
    <w:rsid w:val="49FD192A"/>
    <w:rsid w:val="4A522DD6"/>
    <w:rsid w:val="4BF52D4E"/>
    <w:rsid w:val="531C3AD0"/>
    <w:rsid w:val="56B657C5"/>
    <w:rsid w:val="58207E23"/>
    <w:rsid w:val="5D756B4F"/>
    <w:rsid w:val="6FCB5A45"/>
    <w:rsid w:val="72536F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Times New Roman"/>
      <w:kern w:val="2"/>
      <w:sz w:val="22"/>
      <w:szCs w:val="24"/>
      <w:lang w:val="en-US" w:eastAsia="zh-CN" w:bidi="ar-SA"/>
    </w:rPr>
  </w:style>
  <w:style w:type="paragraph" w:styleId="2">
    <w:name w:val="heading 1"/>
    <w:basedOn w:val="1"/>
    <w:next w:val="1"/>
    <w:unhideWhenUsed/>
    <w:qFormat/>
    <w:uiPriority w:val="99"/>
    <w:pPr>
      <w:spacing w:beforeLines="0" w:afterLines="0"/>
      <w:ind w:left="797" w:right="725"/>
      <w:jc w:val="center"/>
      <w:outlineLvl w:val="0"/>
    </w:pPr>
    <w:rPr>
      <w:rFonts w:hint="eastAsia" w:ascii="方正小标宋_GBK" w:hAnsi="方正小标宋_GBK" w:eastAsia="方正小标宋_GBK"/>
      <w:i/>
      <w:sz w:val="4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napToGrid w:val="0"/>
      <w:spacing w:line="300" w:lineRule="auto"/>
      <w:ind w:firstLine="556"/>
    </w:pPr>
    <w:rPr>
      <w:rFonts w:ascii="仿宋_GB2312" w:hAnsi="Times New Roman" w:eastAsia="仿宋_GB2312"/>
      <w:kern w:val="0"/>
      <w:szCs w:val="20"/>
    </w:rPr>
  </w:style>
  <w:style w:type="paragraph" w:styleId="4">
    <w:name w:val="Body Text"/>
    <w:basedOn w:val="1"/>
    <w:next w:val="1"/>
    <w:qFormat/>
    <w:uiPriority w:val="0"/>
    <w:pPr>
      <w:spacing w:before="0" w:after="140" w:line="276" w:lineRule="auto"/>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首行缩进 21"/>
    <w:basedOn w:val="1"/>
    <w:qFormat/>
    <w:uiPriority w:val="0"/>
    <w:pPr>
      <w:spacing w:after="120" w:afterLines="0"/>
      <w:ind w:left="420" w:leftChars="200" w:firstLine="420" w:firstLineChars="200"/>
    </w:pPr>
    <w:rPr>
      <w:sz w:val="28"/>
    </w:rPr>
  </w:style>
  <w:style w:type="paragraph" w:styleId="10">
    <w:name w:val="List Paragraph"/>
    <w:basedOn w:val="1"/>
    <w:qFormat/>
    <w:uiPriority w:val="0"/>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control" Target="activeX/activeX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2155DE9A-CA5F-4C83-B20F-8B06B3C79D0C}"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玉溪市易门县党政机关单位</Company>
  <Pages>18</Pages>
  <Words>5117</Words>
  <Characters>5513</Characters>
  <Lines>0</Lines>
  <Paragraphs>0</Paragraphs>
  <TotalTime>3</TotalTime>
  <ScaleCrop>false</ScaleCrop>
  <LinksUpToDate>false</LinksUpToDate>
  <CharactersWithSpaces>5517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2026-04-13T06:37:00Z</dcterms:created>
  <dc:creator>徐阳</dc:creator>
  <cp:lastModifiedBy>orz</cp:lastModifiedBy>
  <dcterms:modified xsi:type="dcterms:W3CDTF">2021-03-09T08:12:36Z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34D46B73222D4166A8F34EE9C01A1029</vt:lpwstr>
  </property>
  <property fmtid="{D5CDD505-2E9C-101B-9397-08002B2CF9AE}" pid="4" name="KSOTemplateDocerSaveRecord">
    <vt:lpwstr>eyJoZGlkIjoiNWExYjQ3NzEyOTliYjUxOGUxZjc1NzE0NmM1M2YzZWYiLCJ1c2VySWQiOiIxNTEyNjU0Mzk4In0=</vt:lpwstr>
  </property>
  <property fmtid="{D5CDD505-2E9C-101B-9397-08002B2CF9AE}" pid="5" name="docranid">
    <vt:lpwstr>4E35225DF3D94F159AF4D412C7AD18C8</vt:lpwstr>
  </property>
</Properties>
</file>